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E2552EC" w14:textId="77777777" w:rsidR="00495791" w:rsidRPr="00CD7B43" w:rsidRDefault="001F36F5" w:rsidP="001F36F5">
      <w:pPr>
        <w:pStyle w:val="Title"/>
        <w:spacing w:before="0" w:after="100" w:afterAutospacing="1"/>
        <w:rPr>
          <w:rFonts w:ascii="Times New Roman" w:hAnsi="Times New Roman" w:cs="Times New Roman"/>
        </w:rPr>
      </w:pPr>
      <w:r w:rsidRPr="00CD7B43">
        <w:rPr>
          <w:rFonts w:ascii="Times New Roman" w:hAnsi="Times New Roman" w:cs="Times New Roman"/>
        </w:rPr>
        <w:t>Probabilistic Scenario-Based Design</w:t>
      </w:r>
    </w:p>
    <w:p w14:paraId="68EAE1A7" w14:textId="482D8226" w:rsidR="00495791" w:rsidRPr="00CD7B43" w:rsidRDefault="00AF1FAC" w:rsidP="001F36F5">
      <w:pPr>
        <w:pStyle w:val="Subtitle"/>
        <w:spacing w:before="0" w:after="100" w:afterAutospacing="1"/>
        <w:rPr>
          <w:rFonts w:ascii="Times New Roman" w:hAnsi="Times New Roman" w:cs="Times New Roman"/>
        </w:rPr>
      </w:pPr>
      <w:r>
        <w:rPr>
          <w:rFonts w:ascii="Times New Roman" w:hAnsi="Times New Roman" w:cs="Times New Roman"/>
        </w:rPr>
        <w:t>Operationalizing probability-based user models in the user-centered design process</w:t>
      </w:r>
    </w:p>
    <w:p w14:paraId="15DFAD2B" w14:textId="77777777" w:rsidR="00495791" w:rsidRPr="00CD7B43" w:rsidRDefault="001F36F5" w:rsidP="001F36F5">
      <w:pPr>
        <w:pStyle w:val="Author"/>
        <w:spacing w:after="100" w:afterAutospacing="1"/>
        <w:rPr>
          <w:rFonts w:ascii="Times New Roman" w:hAnsi="Times New Roman" w:cs="Times New Roman"/>
        </w:rPr>
      </w:pPr>
      <w:r w:rsidRPr="00CD7B43">
        <w:rPr>
          <w:rFonts w:ascii="Times New Roman" w:hAnsi="Times New Roman" w:cs="Times New Roman"/>
        </w:rPr>
        <w:t>Scott Sherwin Farley</w:t>
      </w:r>
    </w:p>
    <w:p w14:paraId="41031ADF" w14:textId="77777777" w:rsidR="00495791" w:rsidRPr="00CD7B43" w:rsidRDefault="001F36F5" w:rsidP="001F36F5">
      <w:pPr>
        <w:pStyle w:val="Date"/>
        <w:spacing w:after="100" w:afterAutospacing="1"/>
        <w:rPr>
          <w:rFonts w:ascii="Times New Roman" w:hAnsi="Times New Roman" w:cs="Times New Roman"/>
        </w:rPr>
      </w:pPr>
      <w:r w:rsidRPr="00CD7B43">
        <w:rPr>
          <w:rFonts w:ascii="Times New Roman" w:hAnsi="Times New Roman" w:cs="Times New Roman"/>
        </w:rPr>
        <w:t>May 4, 2017</w:t>
      </w:r>
    </w:p>
    <w:p w14:paraId="2F2AA518" w14:textId="77777777" w:rsidR="00495791" w:rsidRPr="00CD7B43" w:rsidRDefault="001F36F5" w:rsidP="001F36F5">
      <w:pPr>
        <w:pStyle w:val="Abstract"/>
        <w:spacing w:before="0" w:after="100" w:afterAutospacing="1"/>
        <w:rPr>
          <w:rFonts w:ascii="Times New Roman" w:hAnsi="Times New Roman" w:cs="Times New Roman"/>
        </w:rPr>
      </w:pPr>
      <w:r w:rsidRPr="00CD7B43">
        <w:rPr>
          <w:rFonts w:ascii="Times New Roman" w:hAnsi="Times New Roman" w:cs="Times New Roman"/>
        </w:rPr>
        <w:t xml:space="preserve">Constructing hypothetical scenarios and user narratives is a common technique for communicating the envisioned user experience (UX) of a tool, often referred to as scenario based design. Using this approach, application developers, designers, and stakeholders rapidly build stories of expected use of a tool to promote grounded discussion about the tool’s UX. This strategy is effective, cheap, flexible, and simple to implement. However, most narrative scenarios are informal textual or visual sketches, lacking a mathematical basis suitable for statistical testing and visualization of usage patterns. In this paper, I introduce a new method, probabilistic scenario-based design (pSBD) for underpinning narrative scenarios with probability statements. Using this technique, tool developers modify traditional scenarios to include formal statistical distribution that describe the expected UX of the interface by its target audience. This approach offers at least three advantages that complement traditional scenario-based design. First, it offers the potential for novel visualizations of usage patterns. These visualizations provide alternate and more concrete view of the tool’s intended UX that can improve communication within the design team. Second, once an early release of the interface is released, pSBD enables formal statistical testing of usage patterns, allowing designers to confirm whether with real patterns meat those expected by UX designers. Finally, pSBD provides a mechanism of smartly improving interface interactivity and design through the assimilation of new observations. This process incorporates both usage data and developer input, allowing the interface to adapt to fit its users, while consuming less data than traditional artificial intelligence approaches to adaptive interfaces. The utility and process of pSBD are illustrated with </w:t>
      </w:r>
      <w:proofErr w:type="gramStart"/>
      <w:r w:rsidRPr="00CD7B43">
        <w:rPr>
          <w:rFonts w:ascii="Times New Roman" w:hAnsi="Times New Roman" w:cs="Times New Roman"/>
        </w:rPr>
        <w:t>an</w:t>
      </w:r>
      <w:proofErr w:type="gramEnd"/>
      <w:r w:rsidRPr="00CD7B43">
        <w:rPr>
          <w:rFonts w:ascii="Times New Roman" w:hAnsi="Times New Roman" w:cs="Times New Roman"/>
        </w:rPr>
        <w:t xml:space="preserve"> synthetic case study based around a web-based interactive mapping tool.</w:t>
      </w:r>
    </w:p>
    <w:p w14:paraId="297820AA" w14:textId="77777777" w:rsidR="001F36F5" w:rsidRDefault="001F36F5" w:rsidP="001F36F5">
      <w:pPr>
        <w:pStyle w:val="Heading1"/>
        <w:spacing w:before="0" w:after="100" w:afterAutospacing="1"/>
        <w:rPr>
          <w:rFonts w:ascii="Times New Roman" w:hAnsi="Times New Roman" w:cs="Times New Roman"/>
        </w:rPr>
      </w:pPr>
      <w:bookmarkStart w:id="0" w:name="introduction"/>
      <w:bookmarkEnd w:id="0"/>
    </w:p>
    <w:p w14:paraId="0089D089" w14:textId="77777777" w:rsidR="001F36F5" w:rsidRPr="001F36F5" w:rsidRDefault="001F36F5" w:rsidP="001F36F5">
      <w:pPr>
        <w:pStyle w:val="BodyText"/>
        <w:spacing w:before="0" w:after="100" w:afterAutospacing="1"/>
        <w:rPr>
          <w:rFonts w:ascii="Times New Roman" w:hAnsi="Times New Roman" w:cs="Times New Roman"/>
          <w:sz w:val="20"/>
          <w:szCs w:val="20"/>
        </w:rPr>
      </w:pPr>
    </w:p>
    <w:p w14:paraId="4211C2C7" w14:textId="705A7193" w:rsidR="001F36F5" w:rsidRPr="001F36F5" w:rsidRDefault="001F36F5" w:rsidP="001F36F5">
      <w:pPr>
        <w:pStyle w:val="BodyText"/>
        <w:spacing w:before="0" w:after="100" w:afterAutospacing="1"/>
        <w:rPr>
          <w:rFonts w:ascii="Times New Roman" w:hAnsi="Times New Roman" w:cs="Times New Roman"/>
          <w:sz w:val="20"/>
          <w:szCs w:val="20"/>
        </w:rPr>
        <w:sectPr w:rsidR="001F36F5" w:rsidRPr="001F36F5">
          <w:footerReference w:type="even" r:id="rId8"/>
          <w:footerReference w:type="default" r:id="rId9"/>
          <w:pgSz w:w="12240" w:h="15840"/>
          <w:pgMar w:top="1440" w:right="1800" w:bottom="1440" w:left="1800" w:header="720" w:footer="720" w:gutter="0"/>
          <w:cols w:space="720"/>
        </w:sectPr>
      </w:pPr>
      <w:r w:rsidRPr="001F36F5">
        <w:rPr>
          <w:rFonts w:ascii="Times New Roman" w:hAnsi="Times New Roman" w:cs="Times New Roman"/>
          <w:sz w:val="20"/>
          <w:szCs w:val="20"/>
        </w:rPr>
        <w:t>Keywords: Scenario Based Design, Probability, Data Assimilation, User Centered Design, User Interface, User Experience, Visualization, Design</w:t>
      </w:r>
      <w:r>
        <w:rPr>
          <w:rFonts w:ascii="Times New Roman" w:hAnsi="Times New Roman" w:cs="Times New Roman"/>
          <w:sz w:val="20"/>
          <w:szCs w:val="20"/>
        </w:rPr>
        <w:t>, Bayesian Methods</w:t>
      </w:r>
    </w:p>
    <w:p w14:paraId="120C5985" w14:textId="41710FCE" w:rsidR="00495791" w:rsidRPr="00CD7B43" w:rsidRDefault="001F36F5" w:rsidP="001F36F5">
      <w:pPr>
        <w:pStyle w:val="Heading1"/>
        <w:spacing w:before="100" w:beforeAutospacing="1"/>
        <w:rPr>
          <w:rFonts w:ascii="Times New Roman" w:hAnsi="Times New Roman" w:cs="Times New Roman"/>
        </w:rPr>
      </w:pPr>
      <w:r w:rsidRPr="00CD7B43">
        <w:rPr>
          <w:rFonts w:ascii="Times New Roman" w:hAnsi="Times New Roman" w:cs="Times New Roman"/>
        </w:rPr>
        <w:lastRenderedPageBreak/>
        <w:t>Introduction</w:t>
      </w:r>
    </w:p>
    <w:p w14:paraId="7ED307F2"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Powerful, easy-to-use programming frameworks and widespread consumer access to low-cost, high-speed, internet-enabled computing devices have resulted in a host of highly interactive, richly-featured applications on the Web. These apps encourage on a two-way communication model that facilitates the production of user-generated content and social interaction among users. Often, these applications serve multiple user groups, with different interests, motivation, or skills [1]. While it is possible to simultaneously support multiple user groups through carefully engineered design decision, artificial intelligence (AI) and machine learning (ML) algorithms are often applied to recognize user actions, identify likely sequences of interactions, recommend suggested products, and adapt the user interface (UI) to likely preferences to maintain a positive user experience for all users [2–5]. Typically, these approaches improve the tool’s user experience (UX) by exposing the user to less information and visual stimuli, allowing cognitive function to become more focused on specific tasks. However, because they typically model the user based on the sequence of interactions taken by a user during an interaction session (i.e., the clickstream) these algorithms often require large amounts of data from many user sessions [6]. Such large amounts of real usage data may not be available for early stage applications still under active development. Moreover, there is often no direct linkage between the personalization algorithms and the development process, in which the development team works to envision the UX.</w:t>
      </w:r>
    </w:p>
    <w:p w14:paraId="00E4DDCE"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Specifically, developers often work with a team of designers and domain experts to develop narrative scenarios about the expected UX of a tool in a process known as scenario based design (SBD) [7,8]. Scenarios provide a common vocabulary for communication between stakeholders by describing how hypothetical users may interact with a tool [9]. SBD is used in a wide variety of fields and is not limited to development of software systems [10,11]. Within software development, it is often used to inform the requirements of a proposed tool during the negotiation phase and to envision the intended use of the software by multiple user groups. Scenarios provide a flexible and cheap method of communicating concrete use cases and have been shown to improve utility and usefulness of the resulting tool [9]. By design, the scenarios produced during SBD are informal [7]. If a scenario is formalized, it typically changes in both form and purpose from an illustrative device for communication to a rigorous document describing the functional requirements of the proposed tool [10]. Requirements documents are often more concerned with the feasibility of the tool than the utility and usability by the envisioned user.</w:t>
      </w:r>
    </w:p>
    <w:p w14:paraId="671DEA4C"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 xml:space="preserve">In the present study, I develop a method, probabilistic scenario based design (pSBD), for creating formal user scenarios that maintain the connection to the envisioned users by enhancing traditional SBD scenarios with probability distributions. In this method, each scenario consists of one or more probability statements that describe the interactivity and design of each proposed interface component, function, or logical element in the envisioned interface. In a simple case, these distributions can simply represent the probability that the actor in the scenario will use a specific component. In more complex cases, distributions can be specified to describe the dimensions of a user-configurable layout or the geographic center of a map component, for example. By introducing a probability model, pSBD facilitates improved inference of usage patterns, even before the interface has undergone extensive use. Rather than informally constructed narratives that rely on relaxed language, pSBD scenarios are suitable for formal statistical testing of user interaction patterns, distinction between real usage and envisioned usage, and prediction of success of future interfaces at a component level. Because the </w:t>
      </w:r>
      <w:r w:rsidRPr="00CD7B43">
        <w:rPr>
          <w:rFonts w:ascii="Times New Roman" w:hAnsi="Times New Roman" w:cs="Times New Roman"/>
        </w:rPr>
        <w:lastRenderedPageBreak/>
        <w:t>probability model is developed during the planning and development stages along with the UI, customization algorithms have data to work with immediately that formally account for the developers’ intuition for how user groups will interact with a tool.</w:t>
      </w:r>
    </w:p>
    <w:p w14:paraId="01B243E0"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In the present paper, I describe and illustrate three potential advantages of a pSBD design approach. First, this method would allow for novel visualizations techniques capable of showing, in a concise manner, how UX would differ among multiple scenarios or target user groups. Second, pSBD enables developers to determine if real usage patterns conform with the expectations of the development team. This could be particularly useful during design iterations to improve the interface to meet the expectations of multiple stakeholders. Finally, pSBD is amenable to Bayesian data assimilation, where observations of actual usage are integrated into the developers’ probability estimates, producing a robust combination of the two. Using the information gained during the phase, an interface could adapt its design in an intelligent way to meet the needs of its users.</w:t>
      </w:r>
    </w:p>
    <w:p w14:paraId="2EE29449" w14:textId="0267390F"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The balance of this paper proceeds as follows. First, I outline contemporary techniques in user interface personalization and recommendation, review pertinent literature on SBD, and discuss existing methods Bayesian inference and prediction in the design and function of user interfaces. Second, I describe the method for enhancing narrative scenarios from SBD with probability distributions. Third, I illustrate the derived statistics, visualizations, and prediction possible with the new method using a synthetic case study.</w:t>
      </w:r>
      <w:r w:rsidR="00D21195">
        <w:rPr>
          <w:rFonts w:ascii="Times New Roman" w:hAnsi="Times New Roman" w:cs="Times New Roman"/>
        </w:rPr>
        <w:t xml:space="preserve"> I conclude with a discussion of the advantages of </w:t>
      </w:r>
      <w:proofErr w:type="spellStart"/>
      <w:r w:rsidR="00D21195">
        <w:rPr>
          <w:rFonts w:ascii="Times New Roman" w:hAnsi="Times New Roman" w:cs="Times New Roman"/>
        </w:rPr>
        <w:t>pSBD</w:t>
      </w:r>
      <w:proofErr w:type="spellEnd"/>
      <w:r w:rsidR="00D21195">
        <w:rPr>
          <w:rFonts w:ascii="Times New Roman" w:hAnsi="Times New Roman" w:cs="Times New Roman"/>
        </w:rPr>
        <w:t xml:space="preserve"> over traditional SBD and outline future research that could be done to strengthen the </w:t>
      </w:r>
      <w:proofErr w:type="spellStart"/>
      <w:r w:rsidR="00D21195">
        <w:rPr>
          <w:rFonts w:ascii="Times New Roman" w:hAnsi="Times New Roman" w:cs="Times New Roman"/>
        </w:rPr>
        <w:t>pSBD</w:t>
      </w:r>
      <w:proofErr w:type="spellEnd"/>
      <w:r w:rsidR="00D21195">
        <w:rPr>
          <w:rFonts w:ascii="Times New Roman" w:hAnsi="Times New Roman" w:cs="Times New Roman"/>
        </w:rPr>
        <w:t xml:space="preserve"> framework.</w:t>
      </w:r>
    </w:p>
    <w:p w14:paraId="455F78EE" w14:textId="77777777" w:rsidR="00495791" w:rsidRPr="00CD7B43" w:rsidRDefault="001F36F5" w:rsidP="001F36F5">
      <w:pPr>
        <w:pStyle w:val="Heading1"/>
        <w:spacing w:before="100" w:beforeAutospacing="1"/>
        <w:rPr>
          <w:rFonts w:ascii="Times New Roman" w:hAnsi="Times New Roman" w:cs="Times New Roman"/>
        </w:rPr>
      </w:pPr>
      <w:bookmarkStart w:id="1" w:name="background-and-prior-work"/>
      <w:bookmarkEnd w:id="1"/>
      <w:r w:rsidRPr="00CD7B43">
        <w:rPr>
          <w:rFonts w:ascii="Times New Roman" w:hAnsi="Times New Roman" w:cs="Times New Roman"/>
        </w:rPr>
        <w:t>Background and Prior Work</w:t>
      </w:r>
    </w:p>
    <w:p w14:paraId="7AAF2D15" w14:textId="77777777" w:rsidR="00495791" w:rsidRPr="001F36F5" w:rsidRDefault="001F36F5" w:rsidP="001F36F5">
      <w:pPr>
        <w:pStyle w:val="Heading2"/>
        <w:spacing w:before="100" w:beforeAutospacing="1"/>
        <w:rPr>
          <w:rFonts w:ascii="Times New Roman" w:hAnsi="Times New Roman" w:cs="Times New Roman"/>
          <w:sz w:val="28"/>
        </w:rPr>
      </w:pPr>
      <w:bookmarkStart w:id="2" w:name="intelligent-user-interfaces"/>
      <w:bookmarkEnd w:id="2"/>
      <w:r w:rsidRPr="001F36F5">
        <w:rPr>
          <w:rFonts w:ascii="Times New Roman" w:hAnsi="Times New Roman" w:cs="Times New Roman"/>
          <w:sz w:val="28"/>
        </w:rPr>
        <w:t>Intelligent User Interfaces</w:t>
      </w:r>
    </w:p>
    <w:p w14:paraId="2D616AAD"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Modern web apps help us choose what music to listen to, which roads to drive on, which friends to talk to, and what products to buy. Well crafted UXs instill positive feelings of success and competency, allowing the interface to recede into the background as users focus on their work, exploration, or pleasure [12]. In many sophisticated apps, AI and user modeling can play important roles in helping the interface to fade away, by intelligently limiting the content to which the user is exposed. By processing large amounts of historical usage data and building statistical models of user preference, AI systems can limit exposure to items the user is unlikely to be interested in and focus attention on, or partially execute, tasks that the user is most likely to wish to accomplish.These systems are highly profitable, particularly in ecommerce – by limiting a customer’s exposure to a large catalogue of goods, the system encourages consumer focus on a profitable task (buying an item) rather than an enabling task (choosing which item to purchase).</w:t>
      </w:r>
    </w:p>
    <w:p w14:paraId="0D4645FE"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At the heart of many AI personalization algorithms are user models that describe and quantify the traits of the application users. The construction of user models is a focus of active research in contemporary human-computer interaction study, and is important in recommendation systems, social computing, intelligent search algorithms, and adaptive interfaces [13]. Specifically, user modeling involves inferring unobservable information about the user, such as his or her thought processes, intentions, etc, from observable information, such as his/her actions [14,15]. While user modeling need not be quantitative, statistical user models allow an application to anticipate behavior, including goals, actions, and preferences [14]. Models can be constructed as top-down, in which an expert-based, theoretical understanding of user preferences is prescribed by the model developer, or bottom-up, in which associations between sequences of user actions are learned organically. However, most contemporary user modeling approaches are hybrids that combine aspects of these two categories [16].</w:t>
      </w:r>
    </w:p>
    <w:p w14:paraId="5BF7DE44"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lastRenderedPageBreak/>
        <w:t>In addition to generating personalized recommendations, user models can be used to underpin adaptive user interfaces (AUIs) which adapt in look, feel, and interactivity to that most likely to be preferable to a new user, based on their series of actions. AUIs can provide just-in-time assistance by predicting the user’s most likely actions and then performing one or more of those actions on the user’s behalf [17]. AUIs can adapt to the needs of different users for a variety of tasks [4]. AUIs have commonly been implemented in the context of intelligent tutoring and online educations systems, where a user model is used in tracking how a student processes towards an educational goal [18,19]. Typically, AUIs work by identifying membership in a user group based on a series of interaction events, which requires tracking all user interaction sequences [17], potentially creating a large volume of data to store and manage.</w:t>
      </w:r>
    </w:p>
    <w:p w14:paraId="4F16AAFF"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Multi-level interfaces are an important target for AI assistance. Multi-level interfaces are specifically designed to support multiple tasks of increasing difficulty for users of different skill levels, motivations, or expertise. For example, a novice user could receive a more detailed and longer sequence of dialog steps than an expert familiar with the system [20]. Such systems would identify the appropriate user model, then assemble the user interface components most suitable for the identified context of use [20].</w:t>
      </w:r>
    </w:p>
    <w:p w14:paraId="33AADFBD" w14:textId="77777777" w:rsidR="00495791" w:rsidRPr="001F36F5" w:rsidRDefault="001F36F5" w:rsidP="001F36F5">
      <w:pPr>
        <w:pStyle w:val="Heading2"/>
        <w:spacing w:before="100" w:beforeAutospacing="1"/>
        <w:rPr>
          <w:rFonts w:ascii="Times New Roman" w:hAnsi="Times New Roman" w:cs="Times New Roman"/>
          <w:sz w:val="28"/>
        </w:rPr>
      </w:pPr>
      <w:bookmarkStart w:id="3" w:name="scenario-based-design"/>
      <w:bookmarkEnd w:id="3"/>
      <w:r w:rsidRPr="001F36F5">
        <w:rPr>
          <w:rFonts w:ascii="Times New Roman" w:hAnsi="Times New Roman" w:cs="Times New Roman"/>
          <w:sz w:val="28"/>
        </w:rPr>
        <w:t>Scenario Based Design</w:t>
      </w:r>
    </w:p>
    <w:p w14:paraId="3D562D1A"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SBD scenarios are flexible, low-cost, and evocative narratives of a designer’s envisioned use for a tool. SBD has been applied to a variety of contexts; however, while the details may differ between implementations of SBD, all are aimed at concretely describing the expected use of a tool early in its development [21]. SBD narratives generally contain four elements: (1) a setting, (2) an actor with personal motivation and skills, (3) background and context about the actors and their objectives, and (4) sequences of actions and events in which the actors manipulate the tools and objects surrounding them [8,10,22]. Typically, actors execute a sequence of actions and events that lead to some outcome [21]. Scenarios can be expressed in a variety of ways, such as through text, videos, mockups, or storyboards.</w:t>
      </w:r>
    </w:p>
    <w:p w14:paraId="2E0D1750"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It is important to note that scenarios, by design, are informal and do not attempt to outline the functional requirements of the interface under development. Scenarios serve as a sketch of the envisioned UX of the tool, capturing the essence of future uses of the tool [22], evoking reflection in the context of design [8]. Rather than enumerating requirements, they can be used as a communication tool to ground conversations about the design and interactivity of the application. Scenarios can facilitate brainstorming between development team members, inform UI design choices, and act as a guide when developing formal requirements [9,22]. Like other user-centered design approaches, scenarios maintain a central focus on the target user of the tool, and are thereby able to effectively communicate tradeoffs between design decisions for those specific user groups [8]. Moreover, the products created during SBD can be used as design rationale in later phases of the design cycle.</w:t>
      </w:r>
    </w:p>
    <w:p w14:paraId="47441BDF"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While scenarios provide a clear communication mechanism and concrete products on which to guide future development and design activities, they typically lack a mathematical or statistical basis. A previous attempt to quantify a scenario with a preference matrix was described in [13], but focuses primarily on the affinities of the user, rather than the attributes of the proposed interface.</w:t>
      </w:r>
    </w:p>
    <w:p w14:paraId="1AEE229D" w14:textId="77777777" w:rsidR="00495791" w:rsidRPr="001F36F5" w:rsidRDefault="001F36F5" w:rsidP="00AA7321">
      <w:pPr>
        <w:pStyle w:val="Heading2"/>
        <w:spacing w:before="100" w:beforeAutospacing="1"/>
        <w:rPr>
          <w:rFonts w:ascii="Times New Roman" w:hAnsi="Times New Roman" w:cs="Times New Roman"/>
          <w:sz w:val="28"/>
        </w:rPr>
      </w:pPr>
      <w:bookmarkStart w:id="4" w:name="bayesian-inference"/>
      <w:bookmarkEnd w:id="4"/>
      <w:r w:rsidRPr="001F36F5">
        <w:rPr>
          <w:rFonts w:ascii="Times New Roman" w:hAnsi="Times New Roman" w:cs="Times New Roman"/>
          <w:sz w:val="28"/>
        </w:rPr>
        <w:lastRenderedPageBreak/>
        <w:t>Bayesian Inference</w:t>
      </w:r>
    </w:p>
    <w:p w14:paraId="3CB2AA64"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Bayesian approaches to knowledge representation are common in many fields, including in user modeling and adaptive user interface design. Bayesian statistical inference involves drawing concrete conclusions about unobservable qualities of a system, in the presence of uncertainty. These claims are represented in terms of probability statements, conditional on the analyst’s belief of the true nature of the system and the observed dataset [23]. In classical statistics, it is difficult to take into account prior knowledge when testing hypotheses and statistical experiments demand large sample sizes to generate robust results. Moreover, it is difficult to use the results from one experiment to predict the outcome of a future experiment [24]. The Bayesian paradigm provides a coherent approach for combining information from new and existing sources in a probabilistic framework [25]. Bayesian inference allows a probability model to be fit to a new dataset, and the results summarized by probability distributions on both the parameters of the model and unobserved, or unobservable, latent qualities of a system [23]. Bayesian inference is often used in the context of probabilistic forecasting or data assimilation, where an existing numerical or physical model is used in conjunction with a set of observations to update knowledge about the true state of a system [25].</w:t>
      </w:r>
    </w:p>
    <w:p w14:paraId="2D3F9180"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Bayesian belief networks (BBNs) are common technique for representing user models in AI-based personalization systems. Bayesian belief networks are directed acyclic graphs (DAGs) in which each node represents a conditional probability of a particular event’s occurrence. The probability that an event will occur can be estimated by traversing the graph and calculating the conditional probability at a node, given that all prior events have occurred. BBNs are a powerful structure for representing knowledge and reasoning about future events under conditions of uncertainty [26], and can take into account a user’s background, actions, and previous search queries when reasoning about what the user’s intention is most likely to be [19,27]. BBNs have been used in a variety of contexts related to user modeling, including in Microsoft Office Assistant [19], educational tools and interactive tutoring applications [18,19], and health-related smartphone apps [28].</w:t>
      </w:r>
    </w:p>
    <w:p w14:paraId="7ABDA6CD"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Data assimilation involves fusing observations and prior knowledge together is a statistical framework to obtain an estimate of the distribution of the true state of the underlying process [25]. In a Bayesian context, this can be accomplished by using Bayes Theorem to obtain a posterior distribution through the use of a likelihood distribution and prior distribution. Data assimilation is often used in a spatiotemporal context for numerical weather and climate models [25,29], as well as in ecological and phylogenetic modeling [30–32], among other fields.</w:t>
      </w:r>
    </w:p>
    <w:p w14:paraId="58B4F55E" w14:textId="77777777" w:rsidR="00495791" w:rsidRPr="00CD7B43" w:rsidRDefault="001F36F5" w:rsidP="00AA7321">
      <w:pPr>
        <w:pStyle w:val="Heading1"/>
        <w:spacing w:before="100" w:beforeAutospacing="1"/>
        <w:rPr>
          <w:rFonts w:ascii="Times New Roman" w:hAnsi="Times New Roman" w:cs="Times New Roman"/>
        </w:rPr>
      </w:pPr>
      <w:bookmarkStart w:id="5" w:name="method"/>
      <w:bookmarkEnd w:id="5"/>
      <w:r w:rsidRPr="00CD7B43">
        <w:rPr>
          <w:rFonts w:ascii="Times New Roman" w:hAnsi="Times New Roman" w:cs="Times New Roman"/>
        </w:rPr>
        <w:t>Method</w:t>
      </w:r>
    </w:p>
    <w:p w14:paraId="3135EA65"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pSBD is an iterative process that may involve designers, developers, and stakeholders.</w:t>
      </w:r>
    </w:p>
    <w:p w14:paraId="7C6DF6F6" w14:textId="77777777" w:rsidR="00495791" w:rsidRPr="001F36F5" w:rsidRDefault="001F36F5" w:rsidP="00AA7321">
      <w:pPr>
        <w:pStyle w:val="Heading2"/>
        <w:spacing w:before="100" w:beforeAutospacing="1"/>
        <w:rPr>
          <w:rFonts w:ascii="Times New Roman" w:hAnsi="Times New Roman" w:cs="Times New Roman"/>
          <w:sz w:val="28"/>
        </w:rPr>
      </w:pPr>
      <w:bookmarkStart w:id="6" w:name="prerequisites"/>
      <w:bookmarkEnd w:id="6"/>
      <w:r w:rsidRPr="001F36F5">
        <w:rPr>
          <w:rFonts w:ascii="Times New Roman" w:hAnsi="Times New Roman" w:cs="Times New Roman"/>
          <w:sz w:val="28"/>
        </w:rPr>
        <w:t>Prerequisites</w:t>
      </w:r>
    </w:p>
    <w:p w14:paraId="21A82624"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While it is not essential, it may be helpful to have low-fidelity wireframes [33] of the intended interface. These wireframes, rough visual outlines of the intended tool, can be used to identify, name, and visualize the components during pSBD negotiations. If statistical testing and data assimilation is desired, an alpha- or beta- release prototype of the application capable of capturing use feedback or user generated configurations, so that real user content can be compared to the developer’s expected use cases.</w:t>
      </w:r>
    </w:p>
    <w:p w14:paraId="4ACC06C6" w14:textId="77777777" w:rsidR="00495791" w:rsidRPr="001F36F5" w:rsidRDefault="001F36F5" w:rsidP="00AA7321">
      <w:pPr>
        <w:pStyle w:val="Heading2"/>
        <w:spacing w:before="100" w:beforeAutospacing="1"/>
        <w:rPr>
          <w:rFonts w:ascii="Times New Roman" w:hAnsi="Times New Roman" w:cs="Times New Roman"/>
          <w:sz w:val="28"/>
        </w:rPr>
      </w:pPr>
      <w:bookmarkStart w:id="7" w:name="develop-narratives"/>
      <w:bookmarkEnd w:id="7"/>
      <w:r w:rsidRPr="001F36F5">
        <w:rPr>
          <w:rFonts w:ascii="Times New Roman" w:hAnsi="Times New Roman" w:cs="Times New Roman"/>
          <w:sz w:val="28"/>
        </w:rPr>
        <w:lastRenderedPageBreak/>
        <w:t>Develop narratives</w:t>
      </w:r>
    </w:p>
    <w:p w14:paraId="102CAFA7"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The first step in pSBD is to develop one or more clearly defined narrative scenarios for the tool’s UX. These scenarios should contain the four essential elements of traditional SBD, namely actions, context, goals and objects, and actions and events that lead to an outcome [10], to clearly describe the intended usage of the application. These narratives may be articulated in visual or textual form, according to the preference of the development team. For reference on building traditional SBD scenarios, see [21] and [8].</w:t>
      </w:r>
    </w:p>
    <w:p w14:paraId="1D5B455B" w14:textId="77777777" w:rsidR="00495791" w:rsidRPr="001F36F5" w:rsidRDefault="001F36F5" w:rsidP="00AA7321">
      <w:pPr>
        <w:pStyle w:val="Heading2"/>
        <w:spacing w:before="100" w:beforeAutospacing="1"/>
        <w:rPr>
          <w:rFonts w:ascii="Times New Roman" w:hAnsi="Times New Roman" w:cs="Times New Roman"/>
          <w:sz w:val="28"/>
        </w:rPr>
      </w:pPr>
      <w:bookmarkStart w:id="8" w:name="assign-probability-statements"/>
      <w:bookmarkEnd w:id="8"/>
      <w:r w:rsidRPr="001F36F5">
        <w:rPr>
          <w:rFonts w:ascii="Times New Roman" w:hAnsi="Times New Roman" w:cs="Times New Roman"/>
          <w:sz w:val="28"/>
        </w:rPr>
        <w:t>Assign probability statements</w:t>
      </w:r>
    </w:p>
    <w:p w14:paraId="51806390"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The second steps is to enhance these narratives with probability statements that capture the intuition and expectations of the application developers. For each scenario, each component of the intended interface may be enhanced with one or more probability distributions that describe its interactivity or design. For example, these descriptions may quantify the probability that a particular interface component is used in a scenario, the geographic center of a map component, the likely value of a numeric filter widget, or the width of a configurable panel element. In general, the goal of this step is to characterize the interactivity or style of each component as a random variable, and specify the expected value, variance, and distribution of these variables for the actors in each scenario. In this way, a level of ‘agency’ is allowed within each user model, while characterizing general differences that delineate distinct user models.</w:t>
      </w:r>
    </w:p>
    <w:p w14:paraId="45786B4C"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 xml:space="preserve">An essential piece of this framework is specifying the correct distribution to use in the scenario. While any distribution may be used in this process, several appear particularly useful in the context of pSBD. Because well-designed interfaces typically enforce constraints, users are not exposed to infinite degrees of freedom for interactivity. Thus, most continuous distributions with infinite support may be less appropriate than discrete distributions and distributions with truncated support over smaller intervals. The binomial distribution and its special case the Bernoulli distribution appear to have particularly useful applications in pSBD. The probability that a certain interface component is used in a given scenario may be modeled as a Bernoulli distribution, with a single parameter </w:t>
      </w:r>
      <m:oMath>
        <m:r>
          <w:rPr>
            <w:rFonts w:ascii="Cambria Math" w:hAnsi="Cambria Math" w:cs="Times New Roman"/>
          </w:rPr>
          <m:t>α</m:t>
        </m:r>
      </m:oMath>
      <w:r w:rsidRPr="00CD7B43">
        <w:rPr>
          <w:rFonts w:ascii="Times New Roman" w:hAnsi="Times New Roman" w:cs="Times New Roman"/>
        </w:rPr>
        <w:t xml:space="preserve"> that describes the probability of use in the scenario. Component dimensions, such as width, can be modeled as a binomial distribution with 100 trials with an </w:t>
      </w:r>
      <m:oMath>
        <m:r>
          <w:rPr>
            <w:rFonts w:ascii="Cambria Math" w:hAnsi="Cambria Math" w:cs="Times New Roman"/>
          </w:rPr>
          <m:t>α</m:t>
        </m:r>
      </m:oMath>
      <w:r w:rsidRPr="00CD7B43">
        <w:rPr>
          <w:rFonts w:ascii="Times New Roman" w:hAnsi="Times New Roman" w:cs="Times New Roman"/>
        </w:rPr>
        <w:t xml:space="preserve"> probability of success, corresponding to the expected width in the scenario. The number of times users invoke a specific feature can be characterized using a Poisson distribution. While more complex distributions, particularly continuous distributions, may be helpful in characterizing complex usage patterns, they have not been assessed at the present time.</w:t>
      </w:r>
    </w:p>
    <w:p w14:paraId="37B9103C"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Because the probability-enhanced scenarios are, like traditional SBD scenarios, a way to facilitate communication between project stakeholders, they should be collectively refined by developers, designers, domain experts, and other stakeholders. During this processes, the mean or variance of each distribution may be modified according to team consensus. In some cases, new distributions may be proposed to model components in alternate ways, such as modeling an event as a Poisson distribution rather than a binomial distribution. This exercise alone may have significant benefit to the development of the application, as it will provide a common, rigorous ground on which to negotiate envisioned tool use. To facilitate communication, some of the visualizations introduced below may be produced on-the-fly to dynamically reflect the negotiated product.</w:t>
      </w:r>
    </w:p>
    <w:p w14:paraId="51B0AE87"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 xml:space="preserve">Communication and negotiation with the target users can be done in several ways. Informal interviews with key members of each stakeholder may be the best approach. Other social science data collection methods, including formal interviews or focus groups may also be </w:t>
      </w:r>
      <w:r w:rsidRPr="00CD7B43">
        <w:rPr>
          <w:rFonts w:ascii="Times New Roman" w:hAnsi="Times New Roman" w:cs="Times New Roman"/>
        </w:rPr>
        <w:lastRenderedPageBreak/>
        <w:t>effective. While an online survey would capture the input of more potential users, it may be more effective to limit feedback to a few key stakeholders. The input of real users may be captured through interaction logging and used to refine the distributions during the data assimilation phase discussed below.</w:t>
      </w:r>
    </w:p>
    <w:p w14:paraId="02245DFE" w14:textId="77777777" w:rsidR="00495791" w:rsidRPr="001F36F5" w:rsidRDefault="001F36F5" w:rsidP="00AA7321">
      <w:pPr>
        <w:pStyle w:val="Heading2"/>
        <w:spacing w:before="100" w:beforeAutospacing="1"/>
        <w:rPr>
          <w:rFonts w:ascii="Times New Roman" w:hAnsi="Times New Roman" w:cs="Times New Roman"/>
          <w:sz w:val="28"/>
        </w:rPr>
      </w:pPr>
      <w:bookmarkStart w:id="9" w:name="visualization"/>
      <w:bookmarkEnd w:id="9"/>
      <w:r w:rsidRPr="001F36F5">
        <w:rPr>
          <w:rFonts w:ascii="Times New Roman" w:hAnsi="Times New Roman" w:cs="Times New Roman"/>
          <w:sz w:val="28"/>
        </w:rPr>
        <w:t>Visualization</w:t>
      </w:r>
    </w:p>
    <w:p w14:paraId="483690CC"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Once the distributions have been specified and finalized, the resulting user model is available for visualization, analysis, and inference. To perform these tasks, it is first necessary to draw, at random, from the distributions described in the previous phase to generate a collection of potential parameter values that are representititve of the usage patterns in the scenario. Using a scripting language such as R [34] or python [35] independent draws from a probability distribution with given parameters can be easily simulated. A compete probability generated configuration (PGC) is formed when all distributions in a scenario have been drawn from. For visualization purposes, it is useful to draw 100s or 1000s of PCGs.</w:t>
      </w:r>
    </w:p>
    <w:p w14:paraId="705DAC70"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A set of complete PGCs can be used to visualize differences among groups or to highlight intra-group variability. Density curves, plotting the probability mass of a parameter distribution, or bar charts, which plot the frequency of boolean outcome, can be effective in communicating and negotiating in the early phases of interface development. Principle components analysis and its associated plots can be effective method of succinctly describing multivariate differences among scenarios. Finally, wireframes with each component overlaid with the corresponding probability density function, may prove useful in gaining a holistic view of how an interface might look under multiple scenarios. These visualization are discussed further in the case study below.</w:t>
      </w:r>
    </w:p>
    <w:p w14:paraId="54AD3CB9" w14:textId="77777777" w:rsidR="00495791" w:rsidRPr="001F36F5" w:rsidRDefault="001F36F5" w:rsidP="00AA7321">
      <w:pPr>
        <w:pStyle w:val="Heading2"/>
        <w:spacing w:before="100" w:beforeAutospacing="1"/>
        <w:rPr>
          <w:rFonts w:ascii="Times New Roman" w:hAnsi="Times New Roman" w:cs="Times New Roman"/>
          <w:sz w:val="28"/>
        </w:rPr>
      </w:pPr>
      <w:bookmarkStart w:id="10" w:name="integration-with-real-usage-data"/>
      <w:bookmarkEnd w:id="10"/>
      <w:r w:rsidRPr="001F36F5">
        <w:rPr>
          <w:rFonts w:ascii="Times New Roman" w:hAnsi="Times New Roman" w:cs="Times New Roman"/>
          <w:sz w:val="28"/>
        </w:rPr>
        <w:t>Integration with real usage data</w:t>
      </w:r>
    </w:p>
    <w:p w14:paraId="14FF5EC0"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 xml:space="preserve">If the application under study has an early version release ready for user tests (alpha- or beta- stage), the pSBD scenarios can be used to test similarities with and observations of real interface usage. Traditional k-means clustering [36,37] or fuzzy c-means clusters [38] can be helpful in determining whether real usage data is distinct from an existing pSBD scenario. Traditional clustering delineates crisp boundaries among </w:t>
      </w:r>
      <m:oMath>
        <m:r>
          <w:rPr>
            <w:rFonts w:ascii="Cambria Math" w:hAnsi="Cambria Math" w:cs="Times New Roman"/>
          </w:rPr>
          <m:t>k≥2</m:t>
        </m:r>
      </m:oMath>
      <w:r w:rsidRPr="00CD7B43">
        <w:rPr>
          <w:rFonts w:ascii="Times New Roman" w:hAnsi="Times New Roman" w:cs="Times New Roman"/>
        </w:rPr>
        <w:t xml:space="preserve"> clusters, while fuzzy clustering assigns degrees of similarity to a cluster prototype for each point in the dataset. Fuzzy clustering may allow groups to overlap and points to exhibit qualities of multiple clusters, making it more appropriate for modeling users in the real world, who may display characteristics of multiple theoretical use cases [39]. For example, a graduate student user may exhibit characteristics of the pSBD scenarios developed for researcher and student personas.</w:t>
      </w:r>
    </w:p>
    <w:p w14:paraId="23E2A18D"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 xml:space="preserve">Once a clustering method has been selected, the optimal number of clusters in the dataset can be determined by using a rule such to quantify the separation among clusters. One such method, the silhouette analysis, works by calculating the agreement within a cluster (cohesion) and separation among clusters [40]. Each point in the dataset is assigned a silhouette value, describing the how well it is clustered, with a measure of 1 describing perfect clustering. The optimal </w:t>
      </w:r>
      <m:oMath>
        <m:r>
          <w:rPr>
            <w:rFonts w:ascii="Cambria Math" w:hAnsi="Cambria Math" w:cs="Times New Roman"/>
          </w:rPr>
          <m:t>k</m:t>
        </m:r>
      </m:oMath>
      <w:r w:rsidRPr="00CD7B43">
        <w:rPr>
          <w:rFonts w:ascii="Times New Roman" w:hAnsi="Times New Roman" w:cs="Times New Roman"/>
        </w:rPr>
        <w:t xml:space="preserve"> clusters can be found empirically by trying different numbers of </w:t>
      </w:r>
      <m:oMath>
        <m:r>
          <w:rPr>
            <w:rFonts w:ascii="Cambria Math" w:hAnsi="Cambria Math" w:cs="Times New Roman"/>
          </w:rPr>
          <m:t>k</m:t>
        </m:r>
      </m:oMath>
      <w:r w:rsidRPr="00CD7B43">
        <w:rPr>
          <w:rFonts w:ascii="Times New Roman" w:hAnsi="Times New Roman" w:cs="Times New Roman"/>
        </w:rPr>
        <w:t xml:space="preserve"> and selecting the </w:t>
      </w:r>
      <m:oMath>
        <m:r>
          <w:rPr>
            <w:rFonts w:ascii="Cambria Math" w:hAnsi="Cambria Math" w:cs="Times New Roman"/>
          </w:rPr>
          <m:t>k</m:t>
        </m:r>
      </m:oMath>
      <w:r w:rsidRPr="00CD7B43">
        <w:rPr>
          <w:rFonts w:ascii="Times New Roman" w:hAnsi="Times New Roman" w:cs="Times New Roman"/>
        </w:rPr>
        <w:t xml:space="preserve"> that maximizes the average silhouette statistic across all points in the dataset.</w:t>
      </w:r>
    </w:p>
    <w:p w14:paraId="485C61BC" w14:textId="4A38A182" w:rsidR="00495791" w:rsidRPr="00CD7B43" w:rsidRDefault="001F36F5" w:rsidP="00AA7321">
      <w:pPr>
        <w:pStyle w:val="BodyText"/>
        <w:spacing w:before="0" w:after="0"/>
        <w:ind w:firstLine="720"/>
        <w:rPr>
          <w:rFonts w:ascii="Times New Roman" w:hAnsi="Times New Roman" w:cs="Times New Roman"/>
        </w:rPr>
      </w:pPr>
      <w:r w:rsidRPr="00CD7B43">
        <w:rPr>
          <w:rFonts w:ascii="Times New Roman" w:hAnsi="Times New Roman" w:cs="Times New Roman"/>
        </w:rPr>
        <w:t xml:space="preserve">Once the best-fitting number of clusters in the combined real and pSBD dataset has been found, it can be interpreted to yield information about how real patterns relate to the expectations of the developers. If </w:t>
      </w:r>
      <m:oMath>
        <m:r>
          <w:rPr>
            <w:rFonts w:ascii="Cambria Math" w:hAnsi="Cambria Math" w:cs="Times New Roman"/>
          </w:rPr>
          <m:t>k</m:t>
        </m:r>
      </m:oMath>
      <w:r w:rsidRPr="00CD7B43">
        <w:rPr>
          <w:rFonts w:ascii="Times New Roman" w:hAnsi="Times New Roman" w:cs="Times New Roman"/>
        </w:rPr>
        <w:t xml:space="preserve"> is equal to the number of scenarios developed during pSBD, the real usage data fits well within the expected use cases. If </w:t>
      </w:r>
      <m:oMath>
        <m:r>
          <w:rPr>
            <w:rFonts w:ascii="Cambria Math" w:hAnsi="Cambria Math" w:cs="Times New Roman"/>
          </w:rPr>
          <m:t>k</m:t>
        </m:r>
      </m:oMath>
      <w:r w:rsidRPr="00CD7B43">
        <w:rPr>
          <w:rFonts w:ascii="Times New Roman" w:hAnsi="Times New Roman" w:cs="Times New Roman"/>
        </w:rPr>
        <w:t xml:space="preserve"> is larger than the number of scenarios, the </w:t>
      </w:r>
      <w:r w:rsidR="00AF1FAC">
        <w:rPr>
          <w:rFonts w:ascii="Times New Roman" w:hAnsi="Times New Roman" w:cs="Times New Roman"/>
          <w:noProof/>
          <w:sz w:val="28"/>
        </w:rPr>
        <w:lastRenderedPageBreak/>
        <w:pict w14:anchorId="0E6AE13F">
          <v:shapetype id="_x0000_t202" coordsize="21600,21600" o:spt="202" path="m0,0l0,21600,21600,21600,21600,0xe">
            <v:stroke joinstyle="miter"/>
            <v:path gradientshapeok="t" o:connecttype="rect"/>
          </v:shapetype>
          <v:shape id="_x0000_s1028" type="#_x0000_t202" style="position:absolute;left:0;text-align:left;margin-left:3in;margin-top:0;width:251.65pt;height:648.25pt;z-index:251658240;mso-wrap-edited:f;mso-position-horizontal-relative:text;mso-position-vertical-relative:text" wrapcoords="0 0 21600 0 21600 21600 0 21600 0 0" filled="f" strokecolor="black [3213]">
            <v:fill o:detectmouseclick="t"/>
            <v:textbox inset=",7.2pt,,7.2pt">
              <w:txbxContent>
                <w:p w14:paraId="354FE20A" w14:textId="526DB421" w:rsidR="00D21195" w:rsidRPr="00F33FC7" w:rsidRDefault="00D21195" w:rsidP="00F33FC7">
                  <w:pPr>
                    <w:pStyle w:val="Heading6"/>
                    <w:rPr>
                      <w:rFonts w:ascii="Times New Roman" w:hAnsi="Times New Roman"/>
                    </w:rPr>
                  </w:pPr>
                  <w:r w:rsidRPr="00F33FC7">
                    <w:rPr>
                      <w:rFonts w:ascii="Times New Roman" w:hAnsi="Times New Roman"/>
                    </w:rPr>
                    <w:t>Box 1: Assimilation of Binomial Data with a Beta Prior</w:t>
                  </w:r>
                </w:p>
                <w:p w14:paraId="648BDFD7" w14:textId="77289F3E" w:rsidR="00D21195" w:rsidRDefault="00D21195" w:rsidP="000502E2">
                  <w:pPr>
                    <w:rPr>
                      <w:rFonts w:ascii="Times New Roman" w:hAnsi="Times New Roman" w:cs="Times New Roman"/>
                      <w:sz w:val="20"/>
                      <w:szCs w:val="20"/>
                    </w:rPr>
                  </w:pPr>
                  <w:r>
                    <w:rPr>
                      <w:rFonts w:ascii="Times New Roman" w:hAnsi="Times New Roman" w:cs="Times New Roman"/>
                      <w:sz w:val="20"/>
                      <w:szCs w:val="20"/>
                    </w:rPr>
                    <w:t xml:space="preserve">Many of the distributions used in </w:t>
                  </w:r>
                  <w:proofErr w:type="spellStart"/>
                  <w:r>
                    <w:rPr>
                      <w:rFonts w:ascii="Times New Roman" w:hAnsi="Times New Roman" w:cs="Times New Roman"/>
                      <w:sz w:val="20"/>
                      <w:szCs w:val="20"/>
                    </w:rPr>
                    <w:t>pSBD</w:t>
                  </w:r>
                  <w:proofErr w:type="spellEnd"/>
                  <w:r>
                    <w:rPr>
                      <w:rFonts w:ascii="Times New Roman" w:hAnsi="Times New Roman" w:cs="Times New Roman"/>
                      <w:sz w:val="20"/>
                      <w:szCs w:val="20"/>
                    </w:rPr>
                    <w:t xml:space="preserve"> are binomial, describing a number of successes in a total number of events.  The data follows the model</w:t>
                  </w:r>
                </w:p>
                <w:p w14:paraId="42F5894A" w14:textId="08E59EB2" w:rsidR="00D21195" w:rsidRPr="001A0594" w:rsidRDefault="00D21195" w:rsidP="000502E2">
                  <w:pPr>
                    <w:rPr>
                      <w:rFonts w:ascii="Times New Roman" w:eastAsia="Times New Roman" w:hAnsi="Times New Roman" w:cs="Times New Roman"/>
                      <w:color w:val="000000"/>
                      <w:sz w:val="20"/>
                      <w:szCs w:val="20"/>
                      <w:shd w:val="clear" w:color="auto" w:fill="F8F9FA"/>
                    </w:rPr>
                  </w:pPr>
                  <m:oMathPara>
                    <m:oMathParaPr>
                      <m:jc m:val="center"/>
                    </m:oMathParaPr>
                    <m:oMath>
                      <m:r>
                        <w:rPr>
                          <w:rFonts w:ascii="Cambria Math" w:hAnsi="Cambria Math" w:cs="Times New Roman"/>
                          <w:sz w:val="20"/>
                          <w:szCs w:val="20"/>
                        </w:rPr>
                        <m:t xml:space="preserve">X~ </m:t>
                      </m:r>
                      <m:r>
                        <w:rPr>
                          <w:rFonts w:ascii="Cambria Math" w:eastAsia="Times New Roman" w:hAnsi="Cambria Math" w:cs="Times New Roman"/>
                          <w:color w:val="000000"/>
                          <w:sz w:val="20"/>
                          <w:szCs w:val="20"/>
                          <w:shd w:val="clear" w:color="auto" w:fill="F8F9FA"/>
                        </w:rPr>
                        <m:t>Binom</m:t>
                      </m:r>
                      <m:r>
                        <m:rPr>
                          <m:sty m:val="p"/>
                        </m:rPr>
                        <w:rPr>
                          <w:rFonts w:ascii="Cambria Math" w:eastAsia="Times New Roman" w:hAnsi="Cambria Math" w:cs="Times New Roman"/>
                          <w:color w:val="000000"/>
                          <w:sz w:val="20"/>
                          <w:szCs w:val="20"/>
                          <w:shd w:val="clear" w:color="auto" w:fill="F8F9FA"/>
                        </w:rPr>
                        <m:t>(</m:t>
                      </m:r>
                      <m:r>
                        <w:rPr>
                          <w:rFonts w:ascii="Cambria Math" w:eastAsia="Times New Roman" w:hAnsi="Cambria Math" w:cs="Times New Roman"/>
                          <w:color w:val="000000"/>
                          <w:sz w:val="20"/>
                          <w:szCs w:val="20"/>
                          <w:shd w:val="clear" w:color="auto" w:fill="F8F9FA"/>
                        </w:rPr>
                        <m:t>n</m:t>
                      </m:r>
                      <m:r>
                        <m:rPr>
                          <m:sty m:val="p"/>
                        </m:rPr>
                        <w:rPr>
                          <w:rFonts w:ascii="Cambria Math" w:eastAsia="Times New Roman" w:hAnsi="Cambria Math" w:cs="Times New Roman"/>
                          <w:color w:val="000000"/>
                          <w:sz w:val="20"/>
                          <w:szCs w:val="20"/>
                          <w:shd w:val="clear" w:color="auto" w:fill="F8F9FA"/>
                        </w:rPr>
                        <m:t>, </m:t>
                      </m:r>
                      <m:r>
                        <w:rPr>
                          <w:rFonts w:ascii="Cambria Math" w:eastAsia="Times New Roman" w:hAnsi="Cambria Math" w:cs="Times New Roman"/>
                          <w:color w:val="000000"/>
                          <w:sz w:val="20"/>
                          <w:szCs w:val="20"/>
                          <w:shd w:val="clear" w:color="auto" w:fill="F8F9FA"/>
                        </w:rPr>
                        <m:t>p</m:t>
                      </m:r>
                      <m:r>
                        <m:rPr>
                          <m:sty m:val="p"/>
                        </m:rPr>
                        <w:rPr>
                          <w:rFonts w:ascii="Cambria Math" w:eastAsia="Times New Roman" w:hAnsi="Cambria Math" w:cs="Times New Roman"/>
                          <w:color w:val="000000"/>
                          <w:sz w:val="20"/>
                          <w:szCs w:val="20"/>
                          <w:shd w:val="clear" w:color="auto" w:fill="F8F9FA"/>
                        </w:rPr>
                        <m:t>)</m:t>
                      </m:r>
                    </m:oMath>
                  </m:oMathPara>
                </w:p>
                <w:p w14:paraId="05E7778D" w14:textId="0399B6CB" w:rsidR="00D21195" w:rsidRPr="00D84B30" w:rsidRDefault="00D21195" w:rsidP="000502E2">
                  <w:pPr>
                    <w:rPr>
                      <w:rFonts w:ascii="Times New Roman" w:eastAsia="Times New Roman" w:hAnsi="Times New Roman" w:cs="Times New Roman"/>
                      <w:color w:val="000000"/>
                      <w:sz w:val="20"/>
                      <w:szCs w:val="20"/>
                      <w:shd w:val="clear" w:color="auto" w:fill="F8F9FA"/>
                    </w:rPr>
                  </w:pPr>
                  <w:proofErr w:type="gramStart"/>
                  <w:r>
                    <w:rPr>
                      <w:rFonts w:ascii="Times New Roman" w:eastAsia="Times New Roman" w:hAnsi="Times New Roman" w:cs="Times New Roman"/>
                      <w:color w:val="000000"/>
                      <w:sz w:val="20"/>
                      <w:szCs w:val="20"/>
                      <w:shd w:val="clear" w:color="auto" w:fill="F8F9FA"/>
                    </w:rPr>
                    <w:t>where</w:t>
                  </w:r>
                  <w:proofErr w:type="gramEnd"/>
                  <w:r>
                    <w:rPr>
                      <w:rFonts w:ascii="Times New Roman" w:eastAsia="Times New Roman" w:hAnsi="Times New Roman" w:cs="Times New Roman"/>
                      <w:color w:val="000000"/>
                      <w:sz w:val="20"/>
                      <w:szCs w:val="20"/>
                      <w:shd w:val="clear" w:color="auto" w:fill="F8F9FA"/>
                    </w:rPr>
                    <w:t xml:space="preserve"> </w:t>
                  </w:r>
                  <w:r>
                    <w:rPr>
                      <w:rFonts w:ascii="Times New Roman" w:eastAsia="Times New Roman" w:hAnsi="Times New Roman" w:cs="Times New Roman"/>
                      <w:i/>
                      <w:color w:val="000000"/>
                      <w:sz w:val="20"/>
                      <w:szCs w:val="20"/>
                      <w:shd w:val="clear" w:color="auto" w:fill="F8F9FA"/>
                    </w:rPr>
                    <w:t xml:space="preserve">n </w:t>
                  </w:r>
                  <w:r>
                    <w:rPr>
                      <w:rFonts w:ascii="Times New Roman" w:eastAsia="Times New Roman" w:hAnsi="Times New Roman" w:cs="Times New Roman"/>
                      <w:color w:val="000000"/>
                      <w:sz w:val="20"/>
                      <w:szCs w:val="20"/>
                      <w:shd w:val="clear" w:color="auto" w:fill="F8F9FA"/>
                    </w:rPr>
                    <w:t xml:space="preserve">is the total number of trials and </w:t>
                  </w:r>
                  <w:r>
                    <w:rPr>
                      <w:rFonts w:ascii="Times New Roman" w:eastAsia="Times New Roman" w:hAnsi="Times New Roman" w:cs="Times New Roman"/>
                      <w:i/>
                      <w:color w:val="000000"/>
                      <w:sz w:val="20"/>
                      <w:szCs w:val="20"/>
                      <w:shd w:val="clear" w:color="auto" w:fill="F8F9FA"/>
                    </w:rPr>
                    <w:t>p</w:t>
                  </w:r>
                  <w:r>
                    <w:rPr>
                      <w:rFonts w:ascii="Times New Roman" w:eastAsia="Times New Roman" w:hAnsi="Times New Roman" w:cs="Times New Roman"/>
                      <w:color w:val="000000"/>
                      <w:sz w:val="20"/>
                      <w:szCs w:val="20"/>
                      <w:shd w:val="clear" w:color="auto" w:fill="F8F9FA"/>
                    </w:rPr>
                    <w:t xml:space="preserve"> is the probability of success for each trial. </w:t>
                  </w:r>
                  <w:r>
                    <w:rPr>
                      <w:rFonts w:ascii="Times New Roman" w:hAnsi="Times New Roman" w:cs="Times New Roman"/>
                      <w:sz w:val="20"/>
                      <w:szCs w:val="20"/>
                    </w:rPr>
                    <w:t xml:space="preserve">To use binomial data in an assimilation setting, a prior distribution that describes the uncertainty around </w:t>
                  </w:r>
                  <w:r>
                    <w:rPr>
                      <w:rFonts w:ascii="Times New Roman" w:hAnsi="Times New Roman" w:cs="Times New Roman"/>
                      <w:i/>
                      <w:sz w:val="20"/>
                      <w:szCs w:val="20"/>
                    </w:rPr>
                    <w:t>p</w:t>
                  </w:r>
                  <w:r>
                    <w:rPr>
                      <w:rFonts w:ascii="Times New Roman" w:hAnsi="Times New Roman" w:cs="Times New Roman"/>
                      <w:sz w:val="20"/>
                      <w:szCs w:val="20"/>
                    </w:rPr>
                    <w:t xml:space="preserve"> is required. The beta distribution provides an easily interpretable, analytically tractable means of doing this. The beta distribution has continuous support on the interval [0, 1], and is defined as: </w:t>
                  </w:r>
                </w:p>
                <w:p w14:paraId="377D644B" w14:textId="7E0DFB08" w:rsidR="00D21195" w:rsidRDefault="00D21195" w:rsidP="001A0594">
                  <w:pPr>
                    <w:jc w:val="center"/>
                    <w:rPr>
                      <w:rFonts w:ascii="Times New Roman" w:eastAsia="Times New Roman" w:hAnsi="Times New Roman" w:cs="Times New Roman"/>
                      <w:color w:val="000000"/>
                      <w:sz w:val="20"/>
                      <w:szCs w:val="20"/>
                      <w:shd w:val="clear" w:color="auto" w:fill="F8F9FA"/>
                    </w:rPr>
                  </w:pPr>
                  <m:oMath>
                    <m:r>
                      <w:rPr>
                        <w:rFonts w:ascii="Cambria Math" w:hAnsi="Cambria Math" w:cs="Times New Roman"/>
                        <w:sz w:val="20"/>
                        <w:szCs w:val="20"/>
                      </w:rPr>
                      <m:t xml:space="preserve">p ~ </m:t>
                    </m:r>
                  </m:oMath>
                  <w:proofErr w:type="gramStart"/>
                  <w:r w:rsidRPr="000502E2">
                    <w:rPr>
                      <w:rFonts w:ascii="Times New Roman" w:eastAsia="Times New Roman" w:hAnsi="Times New Roman" w:cs="Times New Roman"/>
                      <w:i/>
                      <w:color w:val="000000"/>
                      <w:sz w:val="20"/>
                      <w:szCs w:val="20"/>
                      <w:shd w:val="clear" w:color="auto" w:fill="F8F9FA"/>
                    </w:rPr>
                    <w:t>Beta</w:t>
                  </w:r>
                  <w:r w:rsidRPr="000502E2">
                    <w:rPr>
                      <w:rFonts w:ascii="Times New Roman" w:eastAsia="Times New Roman" w:hAnsi="Times New Roman" w:cs="Times New Roman"/>
                      <w:color w:val="000000"/>
                      <w:sz w:val="20"/>
                      <w:szCs w:val="20"/>
                      <w:shd w:val="clear" w:color="auto" w:fill="F8F9FA"/>
                    </w:rPr>
                    <w:t>(</w:t>
                  </w:r>
                  <w:proofErr w:type="gramEnd"/>
                  <w:r w:rsidRPr="000502E2">
                    <w:rPr>
                      <w:rFonts w:ascii="Times New Roman" w:eastAsia="Times New Roman" w:hAnsi="Times New Roman" w:cs="Times New Roman"/>
                      <w:i/>
                      <w:iCs/>
                      <w:color w:val="000000"/>
                      <w:sz w:val="20"/>
                      <w:szCs w:val="20"/>
                      <w:shd w:val="clear" w:color="auto" w:fill="F8F9FA"/>
                    </w:rPr>
                    <w:t>α</w:t>
                  </w:r>
                  <w:r w:rsidRPr="000502E2">
                    <w:rPr>
                      <w:rFonts w:ascii="Times New Roman" w:eastAsia="Times New Roman" w:hAnsi="Times New Roman" w:cs="Times New Roman"/>
                      <w:color w:val="000000"/>
                      <w:sz w:val="20"/>
                      <w:szCs w:val="20"/>
                      <w:shd w:val="clear" w:color="auto" w:fill="F8F9FA"/>
                    </w:rPr>
                    <w:t>, </w:t>
                  </w:r>
                  <w:r w:rsidRPr="000502E2">
                    <w:rPr>
                      <w:rFonts w:ascii="Times New Roman" w:eastAsia="Times New Roman" w:hAnsi="Times New Roman" w:cs="Times New Roman"/>
                      <w:i/>
                      <w:iCs/>
                      <w:color w:val="000000"/>
                      <w:sz w:val="20"/>
                      <w:szCs w:val="20"/>
                      <w:shd w:val="clear" w:color="auto" w:fill="F8F9FA"/>
                    </w:rPr>
                    <w:t>β</w:t>
                  </w:r>
                  <w:r w:rsidRPr="000502E2">
                    <w:rPr>
                      <w:rFonts w:ascii="Times New Roman" w:eastAsia="Times New Roman" w:hAnsi="Times New Roman" w:cs="Times New Roman"/>
                      <w:color w:val="000000"/>
                      <w:sz w:val="20"/>
                      <w:szCs w:val="20"/>
                      <w:shd w:val="clear" w:color="auto" w:fill="F8F9FA"/>
                    </w:rPr>
                    <w:t>)</w:t>
                  </w:r>
                </w:p>
                <w:p w14:paraId="7406D55E" w14:textId="3F55607D" w:rsidR="00D21195" w:rsidRDefault="00D21195" w:rsidP="000502E2">
                  <w:pPr>
                    <w:rPr>
                      <w:rFonts w:ascii="Times New Roman" w:eastAsiaTheme="minorEastAsia" w:hAnsi="Times New Roman" w:cs="Times New Roman"/>
                      <w:sz w:val="20"/>
                      <w:szCs w:val="20"/>
                    </w:rPr>
                  </w:pPr>
                  <w:proofErr w:type="gramStart"/>
                  <w:r>
                    <w:rPr>
                      <w:rFonts w:ascii="Times New Roman" w:eastAsia="Times New Roman" w:hAnsi="Times New Roman" w:cs="Times New Roman"/>
                      <w:color w:val="000000"/>
                      <w:sz w:val="20"/>
                      <w:szCs w:val="20"/>
                      <w:shd w:val="clear" w:color="auto" w:fill="F8F9FA"/>
                    </w:rPr>
                    <w:t>where</w:t>
                  </w:r>
                  <w:proofErr w:type="gramEnd"/>
                  <w:r>
                    <w:rPr>
                      <w:rFonts w:ascii="Times New Roman" w:eastAsia="Times New Roman" w:hAnsi="Times New Roman" w:cs="Times New Roman"/>
                      <w:color w:val="000000"/>
                      <w:sz w:val="20"/>
                      <w:szCs w:val="20"/>
                      <w:shd w:val="clear" w:color="auto" w:fill="F8F9FA"/>
                    </w:rPr>
                    <w:t xml:space="preserve"> </w:t>
                  </w:r>
                  <m:oMath>
                    <m:r>
                      <w:rPr>
                        <w:rFonts w:ascii="Cambria Math" w:hAnsi="Cambria Math" w:cs="Times New Roman"/>
                        <w:sz w:val="20"/>
                        <w:szCs w:val="20"/>
                      </w:rPr>
                      <m:t>α</m:t>
                    </m:r>
                  </m:oMath>
                  <w:r w:rsidRPr="000502E2">
                    <w:rPr>
                      <w:rFonts w:ascii="Times New Roman" w:hAnsi="Times New Roman" w:cs="Times New Roman"/>
                      <w:sz w:val="20"/>
                      <w:szCs w:val="20"/>
                    </w:rPr>
                    <w:t xml:space="preserve"> and </w:t>
                  </w:r>
                  <m:oMath>
                    <m:r>
                      <w:rPr>
                        <w:rFonts w:ascii="Cambria Math" w:hAnsi="Cambria Math" w:cs="Times New Roman"/>
                        <w:sz w:val="20"/>
                        <w:szCs w:val="20"/>
                      </w:rPr>
                      <m:t>β</m:t>
                    </m:r>
                  </m:oMath>
                  <w:r>
                    <w:rPr>
                      <w:rFonts w:ascii="Times New Roman" w:eastAsiaTheme="minorEastAsia" w:hAnsi="Times New Roman" w:cs="Times New Roman"/>
                      <w:sz w:val="20"/>
                      <w:szCs w:val="20"/>
                    </w:rPr>
                    <w:t xml:space="preserve"> are parameters that control the shape of the distribution. Some algebra can be used to show that </w:t>
                  </w:r>
                  <m:oMath>
                    <m:r>
                      <w:rPr>
                        <w:rFonts w:ascii="Cambria Math" w:hAnsi="Cambria Math" w:cs="Times New Roman"/>
                        <w:sz w:val="20"/>
                        <w:szCs w:val="20"/>
                      </w:rPr>
                      <m:t>α</m:t>
                    </m:r>
                  </m:oMath>
                  <w:r w:rsidRPr="000502E2">
                    <w:rPr>
                      <w:rFonts w:ascii="Times New Roman" w:hAnsi="Times New Roman" w:cs="Times New Roman"/>
                      <w:sz w:val="20"/>
                      <w:szCs w:val="20"/>
                    </w:rPr>
                    <w:t xml:space="preserve"> and </w:t>
                  </w:r>
                  <m:oMath>
                    <m:r>
                      <w:rPr>
                        <w:rFonts w:ascii="Cambria Math" w:hAnsi="Cambria Math" w:cs="Times New Roman"/>
                        <w:sz w:val="20"/>
                        <w:szCs w:val="20"/>
                      </w:rPr>
                      <m:t>β</m:t>
                    </m:r>
                  </m:oMath>
                  <w:r>
                    <w:rPr>
                      <w:rFonts w:ascii="Times New Roman" w:eastAsiaTheme="minorEastAsia" w:hAnsi="Times New Roman" w:cs="Times New Roman"/>
                      <w:sz w:val="20"/>
                      <w:szCs w:val="20"/>
                    </w:rPr>
                    <w:t xml:space="preserve"> can be defined in terms of the expected value (</w:t>
                  </w:r>
                  <m:oMath>
                    <m:r>
                      <w:rPr>
                        <w:rFonts w:ascii="Cambria Math" w:hAnsi="Cambria Math" w:cs="Times New Roman"/>
                        <w:sz w:val="20"/>
                        <w:szCs w:val="20"/>
                      </w:rPr>
                      <m:t>ν</m:t>
                    </m:r>
                  </m:oMath>
                  <w:r>
                    <w:rPr>
                      <w:rFonts w:ascii="Times New Roman" w:eastAsiaTheme="minorEastAsia" w:hAnsi="Times New Roman" w:cs="Times New Roman"/>
                      <w:sz w:val="20"/>
                      <w:szCs w:val="20"/>
                    </w:rPr>
                    <w:t>) and effective sample size (</w:t>
                  </w:r>
                  <w:r>
                    <w:rPr>
                      <w:rFonts w:ascii="Times New Roman" w:eastAsiaTheme="minorEastAsia" w:hAnsi="Times New Roman" w:cs="Times New Roman"/>
                      <w:i/>
                      <w:sz w:val="20"/>
                      <w:szCs w:val="20"/>
                    </w:rPr>
                    <w:t>m</w:t>
                  </w:r>
                  <w:r>
                    <w:rPr>
                      <w:rFonts w:ascii="Times New Roman" w:eastAsiaTheme="minorEastAsia" w:hAnsi="Times New Roman" w:cs="Times New Roman"/>
                      <w:sz w:val="20"/>
                      <w:szCs w:val="20"/>
                    </w:rPr>
                    <w:t xml:space="preserve">) of the distribution. </w:t>
                  </w:r>
                </w:p>
                <w:p w14:paraId="64B04713" w14:textId="496364EA" w:rsidR="00D21195" w:rsidRPr="00D84B30" w:rsidRDefault="00D21195" w:rsidP="001A0594">
                  <w:pPr>
                    <w:jc w:val="center"/>
                    <w:rPr>
                      <w:rFonts w:ascii="Times New Roman" w:eastAsiaTheme="minorEastAsia" w:hAnsi="Times New Roman" w:cs="Times New Roman"/>
                      <w:sz w:val="20"/>
                      <w:szCs w:val="20"/>
                    </w:rPr>
                  </w:pPr>
                  <m:oMathPara>
                    <m:oMath>
                      <m:r>
                        <w:rPr>
                          <w:rFonts w:ascii="Cambria Math" w:hAnsi="Cambria Math" w:cs="Times New Roman"/>
                          <w:sz w:val="20"/>
                          <w:szCs w:val="20"/>
                        </w:rPr>
                        <m:t>ν=α+β</m:t>
                      </m:r>
                    </m:oMath>
                  </m:oMathPara>
                </w:p>
                <w:p w14:paraId="067D8515" w14:textId="18672683" w:rsidR="00D21195" w:rsidRPr="00D84B30" w:rsidRDefault="00D21195" w:rsidP="001A0594">
                  <w:pPr>
                    <w:jc w:val="center"/>
                    <w:rPr>
                      <w:rFonts w:ascii="Times New Roman" w:eastAsiaTheme="minorEastAsia" w:hAnsi="Times New Roman" w:cs="Times New Roman"/>
                      <w:color w:val="000000"/>
                      <w:sz w:val="20"/>
                      <w:szCs w:val="20"/>
                      <w:shd w:val="clear" w:color="auto" w:fill="F8F9FA"/>
                    </w:rPr>
                  </w:pPr>
                  <m:oMathPara>
                    <m:oMath>
                      <m:r>
                        <w:rPr>
                          <w:rFonts w:ascii="Cambria Math" w:hAnsi="Cambria Math" w:cs="Times New Roman"/>
                          <w:sz w:val="20"/>
                          <w:szCs w:val="20"/>
                        </w:rPr>
                        <m:t>m=</m:t>
                      </m:r>
                      <m:f>
                        <m:fPr>
                          <m:ctrlPr>
                            <w:rPr>
                              <w:rFonts w:ascii="Cambria Math" w:hAnsi="Cambria Math" w:cs="Times New Roman"/>
                              <w:sz w:val="20"/>
                              <w:szCs w:val="20"/>
                            </w:rPr>
                          </m:ctrlPr>
                        </m:fPr>
                        <m:num>
                          <m:r>
                            <w:rPr>
                              <w:rFonts w:ascii="Cambria Math" w:hAnsi="Cambria Math" w:cs="Times New Roman"/>
                              <w:sz w:val="20"/>
                              <w:szCs w:val="20"/>
                            </w:rPr>
                            <m:t>α</m:t>
                          </m:r>
                        </m:num>
                        <m:den>
                          <m:r>
                            <w:rPr>
                              <w:rFonts w:ascii="Cambria Math" w:hAnsi="Cambria Math" w:cs="Times New Roman"/>
                              <w:sz w:val="20"/>
                              <w:szCs w:val="20"/>
                            </w:rPr>
                            <m:t>α+β</m:t>
                          </m:r>
                        </m:den>
                      </m:f>
                    </m:oMath>
                  </m:oMathPara>
                </w:p>
                <w:p w14:paraId="22F587A7" w14:textId="361EB2C6" w:rsidR="00D21195" w:rsidRDefault="00D21195" w:rsidP="001A0594">
                  <w:pPr>
                    <w:jc w:val="center"/>
                    <w:rPr>
                      <w:rFonts w:ascii="Times New Roman" w:hAnsi="Times New Roman" w:cs="Times New Roman"/>
                      <w:sz w:val="20"/>
                      <w:szCs w:val="20"/>
                    </w:rPr>
                  </w:pPr>
                  <m:oMathPara>
                    <m:oMath>
                      <m:r>
                        <w:rPr>
                          <w:rFonts w:ascii="Cambria Math" w:hAnsi="Cambria Math" w:cs="Times New Roman"/>
                          <w:sz w:val="20"/>
                          <w:szCs w:val="20"/>
                        </w:rPr>
                        <m:t>α=ν*m</m:t>
                      </m:r>
                    </m:oMath>
                  </m:oMathPara>
                </w:p>
                <w:p w14:paraId="04EE4A6C" w14:textId="52BD3204" w:rsidR="00D21195" w:rsidRDefault="00D21195" w:rsidP="001A0594">
                  <w:pPr>
                    <w:jc w:val="center"/>
                    <w:rPr>
                      <w:rFonts w:ascii="Times New Roman" w:hAnsi="Times New Roman" w:cs="Times New Roman"/>
                      <w:sz w:val="20"/>
                      <w:szCs w:val="20"/>
                    </w:rPr>
                  </w:pPr>
                  <m:oMathPara>
                    <m:oMath>
                      <m:r>
                        <w:rPr>
                          <w:rFonts w:ascii="Cambria Math" w:hAnsi="Cambria Math" w:cs="Times New Roman"/>
                          <w:sz w:val="20"/>
                          <w:szCs w:val="20"/>
                        </w:rPr>
                        <m:t>β=ν(1-m)</m:t>
                      </m:r>
                    </m:oMath>
                  </m:oMathPara>
                </w:p>
                <w:p w14:paraId="0B3B8353" w14:textId="77777777" w:rsidR="00D21195" w:rsidRDefault="00D21195" w:rsidP="000502E2">
                  <w:pPr>
                    <w:rPr>
                      <w:rFonts w:ascii="Times New Roman" w:hAnsi="Times New Roman" w:cs="Times New Roman"/>
                      <w:sz w:val="20"/>
                      <w:szCs w:val="20"/>
                    </w:rPr>
                  </w:pPr>
                  <w:r>
                    <w:rPr>
                      <w:rFonts w:ascii="Times New Roman" w:hAnsi="Times New Roman" w:cs="Times New Roman"/>
                      <w:sz w:val="20"/>
                      <w:szCs w:val="20"/>
                    </w:rPr>
                    <w:t xml:space="preserve">It is much more intuitive, when working with binomial proportions, to think and characterize the prior in terms of the probability of success and uncertainty in that parameter, rather than the abstract shape parameters themselves. </w:t>
                  </w:r>
                </w:p>
                <w:p w14:paraId="7B209A8B" w14:textId="77777777" w:rsidR="00D21195" w:rsidRDefault="00D21195" w:rsidP="001A0594">
                  <w:pPr>
                    <w:rPr>
                      <w:rFonts w:ascii="Times New Roman" w:hAnsi="Times New Roman" w:cs="Times New Roman"/>
                      <w:sz w:val="20"/>
                      <w:szCs w:val="20"/>
                    </w:rPr>
                  </w:pPr>
                  <w:r>
                    <w:rPr>
                      <w:rFonts w:ascii="Times New Roman" w:hAnsi="Times New Roman" w:cs="Times New Roman"/>
                      <w:sz w:val="20"/>
                      <w:szCs w:val="20"/>
                    </w:rPr>
                    <w:t>In the assimilation, the likelihood for the observed data</w:t>
                  </w:r>
                  <w:r w:rsidRPr="000502E2">
                    <w:rPr>
                      <w:rFonts w:ascii="Times New Roman" w:hAnsi="Times New Roman" w:cs="Times New Roman"/>
                      <w:sz w:val="20"/>
                      <w:szCs w:val="20"/>
                    </w:rPr>
                    <w:t xml:space="preserve"> (</w:t>
                  </w:r>
                  <m:oMath>
                    <m:r>
                      <w:rPr>
                        <w:rFonts w:ascii="Cambria Math" w:hAnsi="Cambria Math" w:cs="Times New Roman"/>
                        <w:sz w:val="20"/>
                        <w:szCs w:val="20"/>
                      </w:rPr>
                      <m:t>Y</m:t>
                    </m:r>
                  </m:oMath>
                  <w:r w:rsidRPr="000502E2">
                    <w:rPr>
                      <w:rFonts w:ascii="Times New Roman" w:hAnsi="Times New Roman" w:cs="Times New Roman"/>
                      <w:sz w:val="20"/>
                      <w:szCs w:val="20"/>
                    </w:rPr>
                    <w:t xml:space="preserve"> successes in </w:t>
                  </w:r>
                  <m:oMath>
                    <m:r>
                      <w:rPr>
                        <w:rFonts w:ascii="Cambria Math" w:hAnsi="Cambria Math" w:cs="Times New Roman"/>
                        <w:sz w:val="20"/>
                        <w:szCs w:val="20"/>
                      </w:rPr>
                      <m:t>n</m:t>
                    </m:r>
                  </m:oMath>
                  <w:r w:rsidRPr="000502E2">
                    <w:rPr>
                      <w:rFonts w:ascii="Times New Roman" w:hAnsi="Times New Roman" w:cs="Times New Roman"/>
                      <w:sz w:val="20"/>
                      <w:szCs w:val="20"/>
                    </w:rPr>
                    <w:t xml:space="preserve"> trials) </w:t>
                  </w:r>
                  <w:r>
                    <w:rPr>
                      <w:rFonts w:ascii="Times New Roman" w:hAnsi="Times New Roman" w:cs="Times New Roman"/>
                      <w:sz w:val="20"/>
                      <w:szCs w:val="20"/>
                    </w:rPr>
                    <w:t xml:space="preserve">is combined with the chosen beta prior to form the </w:t>
                  </w:r>
                  <w:r w:rsidRPr="000502E2">
                    <w:rPr>
                      <w:rFonts w:ascii="Times New Roman" w:hAnsi="Times New Roman" w:cs="Times New Roman"/>
                      <w:sz w:val="20"/>
                      <w:szCs w:val="20"/>
                    </w:rPr>
                    <w:t>posterior</w:t>
                  </w:r>
                  <w:r>
                    <w:rPr>
                      <w:rFonts w:ascii="Times New Roman" w:hAnsi="Times New Roman" w:cs="Times New Roman"/>
                      <w:sz w:val="20"/>
                      <w:szCs w:val="20"/>
                    </w:rPr>
                    <w:t xml:space="preserve">. Because the beta and binomial distributions are natural conjugates, the posterior will also be a beta distribution, and can be summarized in terms </w:t>
                  </w:r>
                  <w:proofErr w:type="gramStart"/>
                  <w:r>
                    <w:rPr>
                      <w:rFonts w:ascii="Times New Roman" w:hAnsi="Times New Roman" w:cs="Times New Roman"/>
                      <w:sz w:val="20"/>
                      <w:szCs w:val="20"/>
                    </w:rPr>
                    <w:t xml:space="preserve">of  </w:t>
                  </w:r>
                  <w:r w:rsidRPr="000502E2">
                    <w:rPr>
                      <w:rFonts w:ascii="Times New Roman" w:eastAsia="Times New Roman" w:hAnsi="Times New Roman" w:cs="Times New Roman"/>
                      <w:i/>
                      <w:iCs/>
                      <w:color w:val="000000"/>
                      <w:sz w:val="20"/>
                      <w:szCs w:val="20"/>
                      <w:shd w:val="clear" w:color="auto" w:fill="F8F9FA"/>
                    </w:rPr>
                    <w:t>α</w:t>
                  </w:r>
                  <w:proofErr w:type="gramEnd"/>
                  <w:r w:rsidRPr="000502E2">
                    <w:rPr>
                      <w:rFonts w:ascii="Times New Roman" w:eastAsia="Times New Roman" w:hAnsi="Times New Roman" w:cs="Times New Roman"/>
                      <w:color w:val="000000"/>
                      <w:sz w:val="20"/>
                      <w:szCs w:val="20"/>
                      <w:shd w:val="clear" w:color="auto" w:fill="F8F9FA"/>
                    </w:rPr>
                    <w:t>, </w:t>
                  </w:r>
                  <w:r w:rsidRPr="000502E2">
                    <w:rPr>
                      <w:rFonts w:ascii="Times New Roman" w:eastAsia="Times New Roman" w:hAnsi="Times New Roman" w:cs="Times New Roman"/>
                      <w:i/>
                      <w:iCs/>
                      <w:color w:val="000000"/>
                      <w:sz w:val="20"/>
                      <w:szCs w:val="20"/>
                      <w:shd w:val="clear" w:color="auto" w:fill="F8F9FA"/>
                    </w:rPr>
                    <w:t>β</w:t>
                  </w:r>
                  <w:r>
                    <w:rPr>
                      <w:rFonts w:ascii="Times New Roman" w:eastAsia="Times New Roman" w:hAnsi="Times New Roman" w:cs="Times New Roman"/>
                      <w:i/>
                      <w:iCs/>
                      <w:color w:val="000000"/>
                      <w:sz w:val="20"/>
                      <w:szCs w:val="20"/>
                      <w:shd w:val="clear" w:color="auto" w:fill="F8F9FA"/>
                    </w:rPr>
                    <w:t xml:space="preserve">, </w:t>
                  </w:r>
                  <m:oMath>
                    <m:r>
                      <w:rPr>
                        <w:rFonts w:ascii="Cambria Math" w:hAnsi="Cambria Math" w:cs="Times New Roman"/>
                        <w:sz w:val="20"/>
                        <w:szCs w:val="20"/>
                      </w:rPr>
                      <m:t>ν</m:t>
                    </m:r>
                  </m:oMath>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or </w:t>
                  </w:r>
                  <w:r>
                    <w:rPr>
                      <w:rFonts w:ascii="Times New Roman" w:eastAsia="Times New Roman" w:hAnsi="Times New Roman" w:cs="Times New Roman"/>
                      <w:i/>
                      <w:sz w:val="20"/>
                      <w:szCs w:val="20"/>
                    </w:rPr>
                    <w:t>m</w:t>
                  </w:r>
                  <w:r>
                    <w:rPr>
                      <w:rFonts w:ascii="Times New Roman" w:eastAsia="Times New Roman" w:hAnsi="Times New Roman" w:cs="Times New Roman"/>
                      <w:sz w:val="20"/>
                      <w:szCs w:val="20"/>
                    </w:rPr>
                    <w:t>.  Furthermore, because the distributions play well together, simple algebra can be used to perform the assimilation:</w:t>
                  </w:r>
                  <w:r w:rsidRPr="000502E2">
                    <w:rPr>
                      <w:rFonts w:ascii="Times New Roman" w:hAnsi="Times New Roman" w:cs="Times New Roman"/>
                      <w:sz w:val="20"/>
                      <w:szCs w:val="20"/>
                    </w:rPr>
                    <w:t xml:space="preserve"> </w:t>
                  </w:r>
                </w:p>
                <w:p w14:paraId="2E2880B2" w14:textId="26744AC2" w:rsidR="00D21195" w:rsidRDefault="00D21195" w:rsidP="001A0594">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posterior</m:t>
                          </m:r>
                        </m:sub>
                      </m:sSub>
                      <m:r>
                        <w:rPr>
                          <w:rFonts w:ascii="Cambria Math" w:hAnsi="Cambria Math" w:cs="Times New Roman"/>
                          <w:sz w:val="20"/>
                          <w:szCs w:val="20"/>
                        </w:rPr>
                        <m:t>=Y+(n*m)-1</m:t>
                      </m:r>
                    </m:oMath>
                  </m:oMathPara>
                </w:p>
                <w:p w14:paraId="4C0CDAF8" w14:textId="3F817888" w:rsidR="00D21195" w:rsidRPr="001A0594" w:rsidRDefault="00D21195" w:rsidP="001A0594">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posterior</m:t>
                          </m:r>
                        </m:sub>
                      </m:sSub>
                      <m:r>
                        <w:rPr>
                          <w:rFonts w:ascii="Cambria Math" w:hAnsi="Cambria Math" w:cs="Times New Roman"/>
                          <w:sz w:val="20"/>
                          <w:szCs w:val="20"/>
                        </w:rPr>
                        <m:t>=N-Y+(n*(1-m))-1</m:t>
                      </m:r>
                    </m:oMath>
                  </m:oMathPara>
                </w:p>
                <w:p w14:paraId="64F9CE99" w14:textId="56429BB7" w:rsidR="00D21195" w:rsidRPr="001A0594" w:rsidRDefault="00D21195" w:rsidP="001A0594">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posterior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posterior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posterior</m:t>
                          </m:r>
                        </m:sub>
                      </m:sSub>
                    </m:oMath>
                  </m:oMathPara>
                </w:p>
                <w:p w14:paraId="377B517D" w14:textId="00221E64" w:rsidR="00D21195" w:rsidRPr="00D84B30" w:rsidRDefault="00D21195" w:rsidP="001A0594">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p</m:t>
                          </m:r>
                          <m:r>
                            <w:rPr>
                              <w:rFonts w:ascii="Cambria Math" w:hAnsi="Cambria Math" w:cs="Times New Roman"/>
                              <w:sz w:val="20"/>
                              <w:szCs w:val="20"/>
                            </w:rPr>
                            <m:t>osterior</m:t>
                          </m:r>
                        </m:sub>
                      </m:sSub>
                      <m:r>
                        <w:rPr>
                          <w:rFonts w:ascii="Cambria Math" w:hAnsi="Cambria Math" w:cs="Times New Roman"/>
                          <w:sz w:val="20"/>
                          <w:szCs w:val="20"/>
                        </w:rPr>
                        <m:t xml:space="preserve">= </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posterior</m:t>
                              </m:r>
                            </m:sub>
                          </m:sSub>
                        </m:num>
                        <m:den>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posterior</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posterior</m:t>
                              </m:r>
                            </m:sub>
                          </m:sSub>
                        </m:den>
                      </m:f>
                    </m:oMath>
                  </m:oMathPara>
                </w:p>
              </w:txbxContent>
            </v:textbox>
            <w10:wrap type="tight"/>
          </v:shape>
        </w:pict>
      </w:r>
      <w:r w:rsidRPr="00CD7B43">
        <w:rPr>
          <w:rFonts w:ascii="Times New Roman" w:hAnsi="Times New Roman" w:cs="Times New Roman"/>
        </w:rPr>
        <w:t xml:space="preserve">scenarios are either not capable of describing real usage, or, there is a distinct group of use cases that was not described in the scenarios. Further analysis, including visualization, can be performed to </w:t>
      </w:r>
      <w:proofErr w:type="gramStart"/>
      <w:r w:rsidRPr="00CD7B43">
        <w:rPr>
          <w:rFonts w:ascii="Times New Roman" w:hAnsi="Times New Roman" w:cs="Times New Roman"/>
        </w:rPr>
        <w:t>determined</w:t>
      </w:r>
      <w:proofErr w:type="gramEnd"/>
      <w:r w:rsidRPr="00CD7B43">
        <w:rPr>
          <w:rFonts w:ascii="Times New Roman" w:hAnsi="Times New Roman" w:cs="Times New Roman"/>
        </w:rPr>
        <w:t xml:space="preserve"> how the points are clustered, and where real usage differs from the expectation.</w:t>
      </w:r>
    </w:p>
    <w:p w14:paraId="1B1E3607" w14:textId="040FCDC6" w:rsidR="00495791" w:rsidRPr="001F36F5" w:rsidRDefault="001F36F5" w:rsidP="00AA7321">
      <w:pPr>
        <w:pStyle w:val="Heading2"/>
        <w:spacing w:before="100" w:beforeAutospacing="1"/>
        <w:rPr>
          <w:rFonts w:ascii="Times New Roman" w:hAnsi="Times New Roman" w:cs="Times New Roman"/>
          <w:sz w:val="28"/>
        </w:rPr>
      </w:pPr>
      <w:bookmarkStart w:id="11" w:name="data-assimilation"/>
      <w:bookmarkEnd w:id="11"/>
      <w:r w:rsidRPr="001F36F5">
        <w:rPr>
          <w:rFonts w:ascii="Times New Roman" w:hAnsi="Times New Roman" w:cs="Times New Roman"/>
          <w:sz w:val="28"/>
        </w:rPr>
        <w:t>Data assimilation</w:t>
      </w:r>
    </w:p>
    <w:p w14:paraId="051926A0" w14:textId="4654F3B6" w:rsidR="00AA7321" w:rsidRPr="00AA7321" w:rsidRDefault="001F36F5" w:rsidP="001F36F5">
      <w:pPr>
        <w:pStyle w:val="FirstParagraph"/>
        <w:spacing w:before="0" w:after="0"/>
        <w:ind w:firstLine="720"/>
        <w:rPr>
          <w:rFonts w:ascii="Times New Roman" w:eastAsiaTheme="minorEastAsia" w:hAnsi="Times New Roman" w:cs="Times New Roman"/>
        </w:rPr>
      </w:pPr>
      <w:r w:rsidRPr="00CD7B43">
        <w:rPr>
          <w:rFonts w:ascii="Times New Roman" w:hAnsi="Times New Roman" w:cs="Times New Roman"/>
        </w:rPr>
        <w:t xml:space="preserve">Real usage patterns can also be assimilated into the existing pSBD distributions using Bayes’ Theorem to provide an updated estimate of the interaction patterns with the interface. Formally, Bayes Theorem, </w:t>
      </w:r>
    </w:p>
    <w:p w14:paraId="54F7545C" w14:textId="0CD0DC2A" w:rsidR="00AA7321" w:rsidRDefault="001F36F5" w:rsidP="001F36F5">
      <w:pPr>
        <w:pStyle w:val="FirstParagraph"/>
        <w:spacing w:before="0" w:after="0"/>
        <w:ind w:firstLine="720"/>
        <w:rPr>
          <w:rFonts w:ascii="Times New Roman" w:hAnsi="Times New Roman" w:cs="Times New Roman"/>
        </w:rPr>
      </w:pPr>
      <m:oMath>
        <m:r>
          <w:rPr>
            <w:rFonts w:ascii="Cambria Math" w:hAnsi="Cambria Math" w:cs="Times New Roman"/>
          </w:rPr>
          <m:t>P(θ|y)∝P(y|θ)P(θ)</m:t>
        </m:r>
      </m:oMath>
      <w:r w:rsidR="00AA7321">
        <w:rPr>
          <w:rFonts w:ascii="Times New Roman" w:hAnsi="Times New Roman" w:cs="Times New Roman"/>
        </w:rPr>
        <w:tab/>
      </w:r>
    </w:p>
    <w:p w14:paraId="710B5E04" w14:textId="2F6C1E92" w:rsidR="00495791" w:rsidRPr="00CD7B43" w:rsidRDefault="001F36F5" w:rsidP="00AA7321">
      <w:pPr>
        <w:pStyle w:val="FirstParagraph"/>
        <w:spacing w:before="0" w:after="0"/>
        <w:rPr>
          <w:rFonts w:ascii="Times New Roman" w:hAnsi="Times New Roman" w:cs="Times New Roman"/>
        </w:rPr>
      </w:pPr>
      <w:proofErr w:type="gramStart"/>
      <w:r w:rsidRPr="00CD7B43">
        <w:rPr>
          <w:rFonts w:ascii="Times New Roman" w:hAnsi="Times New Roman" w:cs="Times New Roman"/>
        </w:rPr>
        <w:t>states</w:t>
      </w:r>
      <w:proofErr w:type="gramEnd"/>
      <w:r w:rsidRPr="00CD7B43">
        <w:rPr>
          <w:rFonts w:ascii="Times New Roman" w:hAnsi="Times New Roman" w:cs="Times New Roman"/>
        </w:rPr>
        <w:t xml:space="preserve"> that the posterior distribution of a parameter (</w:t>
      </w:r>
      <m:oMath>
        <m:r>
          <w:rPr>
            <w:rFonts w:ascii="Cambria Math" w:hAnsi="Cambria Math" w:cs="Times New Roman"/>
          </w:rPr>
          <m:t>P(θ|y)</m:t>
        </m:r>
      </m:oMath>
      <w:r w:rsidRPr="00CD7B43">
        <w:rPr>
          <w:rFonts w:ascii="Times New Roman" w:hAnsi="Times New Roman" w:cs="Times New Roman"/>
        </w:rPr>
        <w:t>) is proportional to a likelihood function (</w:t>
      </w:r>
      <m:oMath>
        <m:r>
          <w:rPr>
            <w:rFonts w:ascii="Cambria Math" w:hAnsi="Cambria Math" w:cs="Times New Roman"/>
          </w:rPr>
          <m:t>P(y|θ)</m:t>
        </m:r>
      </m:oMath>
      <w:r w:rsidRPr="00CD7B43">
        <w:rPr>
          <w:rFonts w:ascii="Times New Roman" w:hAnsi="Times New Roman" w:cs="Times New Roman"/>
        </w:rPr>
        <w:t>) times the prior distribution of the parameter (</w:t>
      </w:r>
      <m:oMath>
        <m:r>
          <w:rPr>
            <w:rFonts w:ascii="Cambria Math" w:hAnsi="Cambria Math" w:cs="Times New Roman"/>
          </w:rPr>
          <m:t>P(θ)</m:t>
        </m:r>
      </m:oMath>
      <w:r w:rsidRPr="00CD7B43">
        <w:rPr>
          <w:rFonts w:ascii="Times New Roman" w:hAnsi="Times New Roman" w:cs="Times New Roman"/>
        </w:rPr>
        <w:t>). In other words, an updated inference about the unobservable parameter’s distribution is related to the likelihood of the observed data, given the model, and the analyst’s prior knowledge about the parameter’s distribution. As additional data become available, the theorem can be applied an arbitrary number of times; in each successive iteration the posterior becomes the prior, representing the current knowledge of the state of the unobservable parameter – in this case, how a given user will interact with the software system.</w:t>
      </w:r>
    </w:p>
    <w:p w14:paraId="5C22B77D"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 xml:space="preserve">To apply Bayes’ Theorem, both a prior and likelihood distribution </w:t>
      </w:r>
      <w:proofErr w:type="gramStart"/>
      <w:r w:rsidRPr="00CD7B43">
        <w:rPr>
          <w:rFonts w:ascii="Times New Roman" w:hAnsi="Times New Roman" w:cs="Times New Roman"/>
        </w:rPr>
        <w:t>are</w:t>
      </w:r>
      <w:proofErr w:type="gramEnd"/>
      <w:r w:rsidRPr="00CD7B43">
        <w:rPr>
          <w:rFonts w:ascii="Times New Roman" w:hAnsi="Times New Roman" w:cs="Times New Roman"/>
        </w:rPr>
        <w:t xml:space="preserve"> required. During the pSBD design process, information sufficient for forming the prior distribution was described, making this process relatively straightforward. The parameters of the posterior distribution can be found analytically if a conjugate prior, one that results in a posterior of the same family (e.g., exponential), is chosen. While nonconjugate priors do not pose a structural problem in the analysis, they can </w:t>
      </w:r>
      <w:r w:rsidRPr="00CD7B43">
        <w:rPr>
          <w:rFonts w:ascii="Times New Roman" w:hAnsi="Times New Roman" w:cs="Times New Roman"/>
        </w:rPr>
        <w:lastRenderedPageBreak/>
        <w:t>hinder direct interpretation [23] and often require a numerical solution using complex sampling algorithms such as the Gibbs sampling and Markov Chain Monte Carlo (MCMC) integration [41]. The details of an analytical application of Bayes’ Theorem to a beta prior and binomial likelihood is shown in Box 1.</w:t>
      </w:r>
    </w:p>
    <w:p w14:paraId="542DF579" w14:textId="77777777" w:rsidR="00495791" w:rsidRPr="00CD7B43" w:rsidRDefault="001F36F5" w:rsidP="00AA7321">
      <w:pPr>
        <w:pStyle w:val="Heading1"/>
        <w:spacing w:before="100" w:beforeAutospacing="1"/>
        <w:rPr>
          <w:rFonts w:ascii="Times New Roman" w:hAnsi="Times New Roman" w:cs="Times New Roman"/>
        </w:rPr>
      </w:pPr>
      <w:bookmarkStart w:id="12" w:name="case-study"/>
      <w:bookmarkEnd w:id="12"/>
      <w:r w:rsidRPr="00CD7B43">
        <w:rPr>
          <w:rFonts w:ascii="Times New Roman" w:hAnsi="Times New Roman" w:cs="Times New Roman"/>
        </w:rPr>
        <w:t>Case Study</w:t>
      </w:r>
    </w:p>
    <w:p w14:paraId="022EF4A2" w14:textId="77777777" w:rsidR="00495791" w:rsidRPr="001F36F5" w:rsidRDefault="001F36F5" w:rsidP="00AA7321">
      <w:pPr>
        <w:pStyle w:val="Heading2"/>
        <w:spacing w:before="100" w:beforeAutospacing="1"/>
        <w:rPr>
          <w:rFonts w:ascii="Times New Roman" w:hAnsi="Times New Roman" w:cs="Times New Roman"/>
          <w:sz w:val="28"/>
        </w:rPr>
      </w:pPr>
      <w:bookmarkStart w:id="13" w:name="introduction-1"/>
      <w:bookmarkEnd w:id="13"/>
      <w:r w:rsidRPr="001F36F5">
        <w:rPr>
          <w:rFonts w:ascii="Times New Roman" w:hAnsi="Times New Roman" w:cs="Times New Roman"/>
          <w:sz w:val="28"/>
        </w:rPr>
        <w:t>Introduction</w:t>
      </w:r>
    </w:p>
    <w:p w14:paraId="5E6B9DE0"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In this section, I introduce a simple yet illustrative case study to demonstrate the process and utility of pSBD. The data for this case study was generated synthetically. Moreover, while negotiations over the appropriate distributions to use to describe each scenarios are an essential portion of the pSBD process, they are not considered in detail here. Consider a web-based interactive application whose purpose is to support understanding of the spatiotemporal and multivariate attribute patterns of crime events in Chicago (loosely based on [42] and [43]). The developers of this application wish to support a rich interactive map, encouraging users to browse the spatial patterns of crime, while providing details, including crime type, date and time, for each incidents on demand.</w:t>
      </w:r>
    </w:p>
    <w:tbl>
      <w:tblPr>
        <w:tblpPr w:leftFromText="180" w:rightFromText="180" w:vertAnchor="page" w:horzAnchor="page" w:tblpX="4429" w:tblpY="6481"/>
        <w:tblW w:w="3393" w:type="pct"/>
        <w:tblLook w:val="07E0" w:firstRow="1" w:lastRow="1" w:firstColumn="1" w:lastColumn="1" w:noHBand="1" w:noVBand="1"/>
      </w:tblPr>
      <w:tblGrid>
        <w:gridCol w:w="6498"/>
      </w:tblGrid>
      <w:tr w:rsidR="00E46251" w:rsidRPr="00CD7B43" w14:paraId="358ABBAB" w14:textId="77777777" w:rsidTr="00E46251">
        <w:trPr>
          <w:trHeight w:val="358"/>
        </w:trPr>
        <w:tc>
          <w:tcPr>
            <w:tcW w:w="5000" w:type="pct"/>
            <w:tcBorders>
              <w:bottom w:val="single" w:sz="0" w:space="0" w:color="auto"/>
            </w:tcBorders>
            <w:vAlign w:val="bottom"/>
          </w:tcPr>
          <w:p w14:paraId="5F901537" w14:textId="77777777" w:rsidR="00E46251" w:rsidRPr="000448D8" w:rsidRDefault="00E46251" w:rsidP="00E46251">
            <w:pPr>
              <w:pStyle w:val="Compact"/>
              <w:spacing w:before="0" w:after="0"/>
              <w:ind w:firstLine="720"/>
              <w:jc w:val="center"/>
              <w:rPr>
                <w:rFonts w:ascii="Times New Roman" w:hAnsi="Times New Roman" w:cs="Times New Roman"/>
                <w:b/>
              </w:rPr>
            </w:pPr>
            <w:r w:rsidRPr="000448D8">
              <w:rPr>
                <w:rFonts w:ascii="Times New Roman" w:hAnsi="Times New Roman" w:cs="Times New Roman"/>
                <w:b/>
              </w:rPr>
              <w:t>Scenario: Novice</w:t>
            </w:r>
          </w:p>
        </w:tc>
      </w:tr>
      <w:tr w:rsidR="00E46251" w:rsidRPr="00CD7B43" w14:paraId="27546B9B" w14:textId="77777777" w:rsidTr="00E46251">
        <w:trPr>
          <w:trHeight w:val="2526"/>
        </w:trPr>
        <w:tc>
          <w:tcPr>
            <w:tcW w:w="5000" w:type="pct"/>
          </w:tcPr>
          <w:p w14:paraId="0213EADE" w14:textId="77777777" w:rsidR="000448D8" w:rsidRDefault="000448D8" w:rsidP="00E46251">
            <w:pPr>
              <w:pStyle w:val="Compact"/>
              <w:spacing w:before="0" w:after="0"/>
              <w:ind w:firstLine="720"/>
              <w:jc w:val="center"/>
              <w:rPr>
                <w:rFonts w:ascii="Times New Roman" w:hAnsi="Times New Roman" w:cs="Times New Roman"/>
                <w:i/>
                <w:sz w:val="20"/>
              </w:rPr>
            </w:pPr>
          </w:p>
          <w:p w14:paraId="264E5D0C" w14:textId="77777777" w:rsidR="00E46251" w:rsidRPr="00CD7B43" w:rsidRDefault="00E46251" w:rsidP="00E46251">
            <w:pPr>
              <w:pStyle w:val="Compact"/>
              <w:spacing w:before="0" w:after="0"/>
              <w:ind w:firstLine="720"/>
              <w:jc w:val="center"/>
              <w:rPr>
                <w:rFonts w:ascii="Times New Roman" w:hAnsi="Times New Roman" w:cs="Times New Roman"/>
              </w:rPr>
            </w:pPr>
            <w:r w:rsidRPr="00D21195">
              <w:rPr>
                <w:rFonts w:ascii="Times New Roman" w:hAnsi="Times New Roman" w:cs="Times New Roman"/>
                <w:i/>
                <w:sz w:val="20"/>
              </w:rPr>
              <w:t xml:space="preserve">User one is a first-year student at the University of Chicago. She has a personal motivation to visualize the crime patterns, because she was born and raised in Chicago. Moreover, in an introductory course, she has been tasked with identifying one or more interesting patterns in the distribution of the crimes, worthy of future investigation. With these priorities, she is unlikely to investigate the details of each crime; rather, she is more likely to browse the map itself to determine if she can recognize patterns in the spatial distribution. She is likely to focus her attention on crimes near the locations in which she lives and studies. </w:t>
            </w:r>
          </w:p>
        </w:tc>
      </w:tr>
      <w:tr w:rsidR="00E46251" w:rsidRPr="00CD7B43" w14:paraId="5611A82A" w14:textId="77777777" w:rsidTr="00E46251">
        <w:trPr>
          <w:trHeight w:val="376"/>
        </w:trPr>
        <w:tc>
          <w:tcPr>
            <w:tcW w:w="5000" w:type="pct"/>
            <w:tcBorders>
              <w:bottom w:val="single" w:sz="0" w:space="0" w:color="auto"/>
            </w:tcBorders>
            <w:vAlign w:val="bottom"/>
          </w:tcPr>
          <w:p w14:paraId="6CB0CF68" w14:textId="77777777" w:rsidR="00E46251" w:rsidRPr="000448D8" w:rsidRDefault="00E46251" w:rsidP="00E46251">
            <w:pPr>
              <w:pStyle w:val="Compact"/>
              <w:spacing w:before="0" w:after="0"/>
              <w:ind w:firstLine="720"/>
              <w:jc w:val="center"/>
              <w:rPr>
                <w:rFonts w:ascii="Times New Roman" w:hAnsi="Times New Roman" w:cs="Times New Roman"/>
                <w:b/>
              </w:rPr>
            </w:pPr>
            <w:r w:rsidRPr="000448D8">
              <w:rPr>
                <w:rFonts w:ascii="Times New Roman" w:hAnsi="Times New Roman" w:cs="Times New Roman"/>
                <w:b/>
              </w:rPr>
              <w:t>Scenario: Researcher</w:t>
            </w:r>
          </w:p>
        </w:tc>
      </w:tr>
      <w:tr w:rsidR="00E46251" w:rsidRPr="00CD7B43" w14:paraId="3EBB1A7E" w14:textId="77777777" w:rsidTr="00E46251">
        <w:trPr>
          <w:trHeight w:val="2526"/>
        </w:trPr>
        <w:tc>
          <w:tcPr>
            <w:tcW w:w="5000" w:type="pct"/>
          </w:tcPr>
          <w:p w14:paraId="3AA5B4C0" w14:textId="5124C5C1" w:rsidR="000448D8" w:rsidRDefault="000448D8" w:rsidP="00E46251">
            <w:pPr>
              <w:pStyle w:val="Compact"/>
              <w:spacing w:before="0" w:after="0"/>
              <w:ind w:firstLine="720"/>
              <w:jc w:val="center"/>
              <w:rPr>
                <w:rFonts w:ascii="Times New Roman" w:hAnsi="Times New Roman" w:cs="Times New Roman"/>
                <w:i/>
                <w:sz w:val="20"/>
              </w:rPr>
            </w:pPr>
          </w:p>
          <w:p w14:paraId="7E6D35EF" w14:textId="77777777" w:rsidR="00E46251" w:rsidRPr="00CD7B43" w:rsidRDefault="00E46251" w:rsidP="00E46251">
            <w:pPr>
              <w:pStyle w:val="Compact"/>
              <w:spacing w:before="0" w:after="0"/>
              <w:ind w:firstLine="720"/>
              <w:jc w:val="center"/>
              <w:rPr>
                <w:rFonts w:ascii="Times New Roman" w:hAnsi="Times New Roman" w:cs="Times New Roman"/>
              </w:rPr>
            </w:pPr>
            <w:r w:rsidRPr="00D21195">
              <w:rPr>
                <w:rFonts w:ascii="Times New Roman" w:hAnsi="Times New Roman" w:cs="Times New Roman"/>
                <w:i/>
                <w:sz w:val="20"/>
              </w:rPr>
              <w:t xml:space="preserve">User two is a criminology professor at the University of California, Berkeley. She is interested in a recent spike in murders in Chicago she heard about in news sources, and would like to generate new hypotheses about the method and weapons of murders in the city. As she lives in California, she is not familiar with the city firsthand, but is an expert at recognizing spatial patterns in criminal incidents. She is likely to make extensive use of the attribute data associated with each crime. Focusing her attention on these attributes will cause her visual layouts to be domianted by the attribute panel, rather than the map itself. </w:t>
            </w:r>
          </w:p>
        </w:tc>
      </w:tr>
    </w:tbl>
    <w:p w14:paraId="61948EF7" w14:textId="0AC36D06" w:rsidR="00495791" w:rsidRPr="00CD7B43" w:rsidRDefault="000448D8" w:rsidP="001F36F5">
      <w:pPr>
        <w:pStyle w:val="BodyText"/>
        <w:spacing w:before="0" w:after="0"/>
        <w:ind w:firstLine="720"/>
        <w:rPr>
          <w:rFonts w:ascii="Times New Roman" w:hAnsi="Times New Roman" w:cs="Times New Roman"/>
        </w:rPr>
      </w:pPr>
      <w:r>
        <w:rPr>
          <w:rFonts w:ascii="Times New Roman" w:hAnsi="Times New Roman" w:cs="Times New Roman"/>
          <w:i/>
          <w:noProof/>
          <w:sz w:val="20"/>
        </w:rPr>
        <w:pict w14:anchorId="6579E963">
          <v:shape id="_x0000_s1048" type="#_x0000_t202" style="position:absolute;left:0;text-align:left;margin-left:215pt;margin-top:619.05pt;width:325pt;height:47.95pt;z-index:251689984;mso-wrap-edited:f;mso-position-horizontal-relative:page;mso-position-vertical-relative:page" wrapcoords="0 0 21600 0 21600 21600 0 21600 0 0" filled="f" stroked="f">
            <v:fill o:detectmouseclick="t"/>
            <v:textbox inset="0,0,0,0">
              <w:txbxContent>
                <w:p w14:paraId="330C725A" w14:textId="00715752" w:rsidR="000448D8" w:rsidRPr="00D16A5F" w:rsidRDefault="000448D8" w:rsidP="000448D8">
                  <w:pPr>
                    <w:pStyle w:val="Caption"/>
                    <w:rPr>
                      <w:rFonts w:ascii="Times New Roman" w:hAnsi="Times New Roman" w:cs="Times New Roman"/>
                      <w:noProof/>
                      <w:sz w:val="32"/>
                      <w:szCs w:val="32"/>
                    </w:rPr>
                  </w:pPr>
                  <w:proofErr w:type="gramStart"/>
                  <w:r>
                    <w:t>Table 1: Narrative scenarios for the research and novice user scenarios outlined in the case study.</w:t>
                  </w:r>
                  <w:proofErr w:type="gramEnd"/>
                  <w:r>
                    <w:t xml:space="preserve"> </w:t>
                  </w:r>
                </w:p>
              </w:txbxContent>
            </v:textbox>
            <w10:wrap type="through"/>
          </v:shape>
        </w:pict>
      </w:r>
      <w:r w:rsidR="001F36F5" w:rsidRPr="00CD7B43">
        <w:rPr>
          <w:rFonts w:ascii="Times New Roman" w:hAnsi="Times New Roman" w:cs="Times New Roman"/>
        </w:rPr>
        <w:t xml:space="preserve">The proposed interface design includes two components, a central </w:t>
      </w:r>
      <w:r w:rsidR="001F36F5" w:rsidRPr="00CD7B43">
        <w:rPr>
          <w:rFonts w:ascii="Times New Roman" w:hAnsi="Times New Roman" w:cs="Times New Roman"/>
          <w:i/>
        </w:rPr>
        <w:t>main map</w:t>
      </w:r>
      <w:r w:rsidR="001F36F5" w:rsidRPr="00CD7B43">
        <w:rPr>
          <w:rFonts w:ascii="Times New Roman" w:hAnsi="Times New Roman" w:cs="Times New Roman"/>
        </w:rPr>
        <w:t xml:space="preserve"> container that features a ‘slippy map’ that enables users to pan and zoom through space, with crime incidents overlaid as icons, symbolized according to incident type. A secondary panel, the </w:t>
      </w:r>
      <w:r w:rsidR="001F36F5" w:rsidRPr="00CD7B43">
        <w:rPr>
          <w:rFonts w:ascii="Times New Roman" w:hAnsi="Times New Roman" w:cs="Times New Roman"/>
          <w:i/>
        </w:rPr>
        <w:t>information panel</w:t>
      </w:r>
      <w:r w:rsidR="001F36F5" w:rsidRPr="00CD7B43">
        <w:rPr>
          <w:rFonts w:ascii="Times New Roman" w:hAnsi="Times New Roman" w:cs="Times New Roman"/>
        </w:rPr>
        <w:t xml:space="preserve"> provides the additional details about each individual crime. The contents of the information panel are updated each time a user clicks on a point symbol in the main map. The information panel can be resized or closed via user interaction on the corresponding resize and toggle buttons. Since screen real estate is fixed, if the panel is resized, the panel is dragged to a width of </w:t>
      </w:r>
      <m:oMath>
        <m:r>
          <w:rPr>
            <w:rFonts w:ascii="Cambria Math" w:hAnsi="Cambria Math" w:cs="Times New Roman"/>
          </w:rPr>
          <m:t>γ%</m:t>
        </m:r>
      </m:oMath>
      <w:r w:rsidR="001F36F5" w:rsidRPr="00CD7B43">
        <w:rPr>
          <w:rFonts w:ascii="Times New Roman" w:hAnsi="Times New Roman" w:cs="Times New Roman"/>
        </w:rPr>
        <w:t xml:space="preserve"> and the map width is </w:t>
      </w:r>
      <w:r w:rsidR="001F36F5" w:rsidRPr="00CD7B43">
        <w:rPr>
          <w:rFonts w:ascii="Times New Roman" w:hAnsi="Times New Roman" w:cs="Times New Roman"/>
        </w:rPr>
        <w:lastRenderedPageBreak/>
        <w:t xml:space="preserve">automatically resized to </w:t>
      </w:r>
      <m:oMath>
        <m:r>
          <w:rPr>
            <w:rFonts w:ascii="Cambria Math" w:hAnsi="Cambria Math" w:cs="Times New Roman"/>
          </w:rPr>
          <m:t>100-γ%</m:t>
        </m:r>
      </m:oMath>
      <w:r w:rsidR="001F36F5" w:rsidRPr="00CD7B43">
        <w:rPr>
          <w:rFonts w:ascii="Times New Roman" w:hAnsi="Times New Roman" w:cs="Times New Roman"/>
        </w:rPr>
        <w:t>. Similarly, it the information panel is closed, the map is resized to take up 100% of the page width. The default configuration includes only the map, with the information panel in the closed position.</w:t>
      </w:r>
    </w:p>
    <w:p w14:paraId="1B3D7C7D"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The developers of this interface envision two potential user groups, novices and researchers. A key difference between novices and researchers is that novices are not expected to dig deeply into the details of each crime. To support a user-centered design process, the application developers developed two simple scenarios to describe the intended UX of the tool for each of these user groups with the help of police, neighborhood groups, and other stakeholders (Table 1).</w:t>
      </w:r>
    </w:p>
    <w:p w14:paraId="77EBB368" w14:textId="77777777" w:rsidR="00495791" w:rsidRPr="001F36F5" w:rsidRDefault="001F36F5" w:rsidP="00AA7321">
      <w:pPr>
        <w:pStyle w:val="Heading2"/>
        <w:spacing w:before="100" w:beforeAutospacing="1"/>
        <w:rPr>
          <w:rFonts w:ascii="Times New Roman" w:hAnsi="Times New Roman" w:cs="Times New Roman"/>
          <w:sz w:val="28"/>
        </w:rPr>
      </w:pPr>
      <w:bookmarkStart w:id="14" w:name="assigning-probabilities"/>
      <w:bookmarkEnd w:id="14"/>
      <w:r w:rsidRPr="001F36F5">
        <w:rPr>
          <w:rFonts w:ascii="Times New Roman" w:hAnsi="Times New Roman" w:cs="Times New Roman"/>
          <w:sz w:val="28"/>
        </w:rPr>
        <w:t>Assigning Probabilities</w:t>
      </w:r>
    </w:p>
    <w:p w14:paraId="284E83BC"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Clear differences in the UX are expected between the two user groups. Indeed, it is possible to imagine, from these scenarios, how the prototypical user in each user group might interact with the tool and how their interface might be styled and displayed. pSBD probability statements for each user group will now be developed for formalize these differences. In this case study, two attributes regarding the interactivity and design of the interface will be considered. Specifically, the probability of using the information panel (</w:t>
      </w:r>
      <w:r w:rsidRPr="00CD7B43">
        <w:rPr>
          <w:rFonts w:ascii="Times New Roman" w:hAnsi="Times New Roman" w:cs="Times New Roman"/>
          <w:i/>
        </w:rPr>
        <w:t>p(infoPanel)</w:t>
      </w:r>
      <w:r w:rsidRPr="00CD7B43">
        <w:rPr>
          <w:rFonts w:ascii="Times New Roman" w:hAnsi="Times New Roman" w:cs="Times New Roman"/>
        </w:rPr>
        <w:t>) and the width of the information panel (</w:t>
      </w:r>
      <w:r w:rsidRPr="00CD7B43">
        <w:rPr>
          <w:rFonts w:ascii="Times New Roman" w:hAnsi="Times New Roman" w:cs="Times New Roman"/>
          <w:i/>
        </w:rPr>
        <w:t>width</w:t>
      </w:r>
      <w:r w:rsidRPr="00CD7B43">
        <w:rPr>
          <w:rFonts w:ascii="Times New Roman" w:hAnsi="Times New Roman" w:cs="Times New Roman"/>
        </w:rPr>
        <w:t>) will be considered for each user group (Table 2).</w:t>
      </w:r>
    </w:p>
    <w:p w14:paraId="67209857"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 xml:space="preserve">From the scenario, it is possible to infer that the novice user is unlikely to investigate the attribute data of each individual crime, and is more likely to use the main map interface for the majority of her time with the tool. Thus, she is assigned a low </w:t>
      </w:r>
      <w:r w:rsidRPr="00CD7B43">
        <w:rPr>
          <w:rFonts w:ascii="Times New Roman" w:hAnsi="Times New Roman" w:cs="Times New Roman"/>
          <w:i/>
        </w:rPr>
        <w:t>p(infoPanel)</w:t>
      </w:r>
      <w:r w:rsidRPr="00CD7B43">
        <w:rPr>
          <w:rFonts w:ascii="Times New Roman" w:hAnsi="Times New Roman" w:cs="Times New Roman"/>
        </w:rPr>
        <w:t xml:space="preserve">. Moreover, if the panel is open, it is likely to be rather small in comparison to the map element, indicating a small panel </w:t>
      </w:r>
      <w:r w:rsidRPr="00CD7B43">
        <w:rPr>
          <w:rFonts w:ascii="Times New Roman" w:hAnsi="Times New Roman" w:cs="Times New Roman"/>
          <w:i/>
        </w:rPr>
        <w:t>width</w:t>
      </w:r>
      <w:r w:rsidRPr="00CD7B43">
        <w:rPr>
          <w:rFonts w:ascii="Times New Roman" w:hAnsi="Times New Roman" w:cs="Times New Roman"/>
        </w:rPr>
        <w:t xml:space="preserve">. Specifically, the use of the information panel is modeled as the Bernoulli distribution </w:t>
      </w:r>
      <m:oMath>
        <m:r>
          <w:rPr>
            <w:rFonts w:ascii="Cambria Math" w:hAnsi="Cambria Math" w:cs="Times New Roman"/>
          </w:rPr>
          <m:t>p(infoPanel)=0.25,X∼Binom(1,0.25)</m:t>
        </m:r>
      </m:oMath>
      <w:r w:rsidRPr="00CD7B43">
        <w:rPr>
          <w:rFonts w:ascii="Times New Roman" w:hAnsi="Times New Roman" w:cs="Times New Roman"/>
        </w:rPr>
        <w:t xml:space="preserve">, and the width of the information component as a binomial distribution </w:t>
      </w:r>
      <m:oMath>
        <m:r>
          <w:rPr>
            <w:rFonts w:ascii="Cambria Math" w:hAnsi="Cambria Math" w:cs="Times New Roman"/>
          </w:rPr>
          <m:t>width=0.30,X∼Binom(100,0.3)</m:t>
        </m:r>
      </m:oMath>
      <w:r w:rsidRPr="00CD7B43">
        <w:rPr>
          <w:rFonts w:ascii="Times New Roman" w:hAnsi="Times New Roman" w:cs="Times New Roman"/>
        </w:rPr>
        <w:t>.</w:t>
      </w:r>
    </w:p>
    <w:p w14:paraId="688121A9" w14:textId="77777777" w:rsidR="00495791"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 xml:space="preserve">In the researcher’s case, extensive use of the information panel and its attribute data is likely. Much of the academic research made possible from this interface requires an in-depth understanding of each incident, in addition to its spatial position. Therefore, the probability of a researcher using the information panel is much higher, and the use of this component is modeled as </w:t>
      </w:r>
      <m:oMath>
        <m:r>
          <w:rPr>
            <w:rFonts w:ascii="Cambria Math" w:hAnsi="Cambria Math" w:cs="Times New Roman"/>
          </w:rPr>
          <m:t>p(infoPanel)=0.9,X∼B(1,0.9)</m:t>
        </m:r>
      </m:oMath>
      <w:r w:rsidRPr="00CD7B43">
        <w:rPr>
          <w:rFonts w:ascii="Times New Roman" w:hAnsi="Times New Roman" w:cs="Times New Roman"/>
        </w:rPr>
        <w:t xml:space="preserve">. Moreover, the research using is likely to change the layout of the interface to expand the information panel component. A statement about the width of the information panel can be made to reflect this, </w:t>
      </w:r>
      <m:oMath>
        <m:r>
          <w:rPr>
            <w:rFonts w:ascii="Cambria Math" w:hAnsi="Cambria Math" w:cs="Times New Roman"/>
          </w:rPr>
          <m:t>width=</m:t>
        </m:r>
        <w:proofErr w:type="gramStart"/>
        <m:r>
          <w:rPr>
            <w:rFonts w:ascii="Cambria Math" w:hAnsi="Cambria Math" w:cs="Times New Roman"/>
          </w:rPr>
          <m:t>0.65,X∼B(</m:t>
        </m:r>
        <w:proofErr w:type="gramEnd"/>
        <m:r>
          <w:rPr>
            <w:rFonts w:ascii="Cambria Math" w:hAnsi="Cambria Math" w:cs="Times New Roman"/>
          </w:rPr>
          <m:t>100,0.65)</m:t>
        </m:r>
      </m:oMath>
      <w:r w:rsidRPr="00CD7B43">
        <w:rPr>
          <w:rFonts w:ascii="Times New Roman" w:hAnsi="Times New Roman" w:cs="Times New Roman"/>
        </w:rPr>
        <w:t>.</w:t>
      </w:r>
    </w:p>
    <w:p w14:paraId="37F499DA" w14:textId="77777777" w:rsidR="001A0594" w:rsidRPr="00CD7B43" w:rsidRDefault="001A0594" w:rsidP="001F36F5">
      <w:pPr>
        <w:pStyle w:val="BodyText"/>
        <w:spacing w:before="0" w:after="0"/>
        <w:ind w:firstLine="720"/>
        <w:rPr>
          <w:rFonts w:ascii="Times New Roman" w:hAnsi="Times New Roman" w:cs="Times New Roman"/>
        </w:rPr>
      </w:pPr>
    </w:p>
    <w:p w14:paraId="79B682EC" w14:textId="74DA155E" w:rsidR="009F4774" w:rsidRDefault="009F4774" w:rsidP="009F4774">
      <w:pPr>
        <w:pStyle w:val="Caption"/>
        <w:keepNext/>
      </w:pPr>
      <w:r>
        <w:t xml:space="preserve">Table </w:t>
      </w:r>
      <w:r w:rsidR="00AF1FAC">
        <w:t>2</w:t>
      </w:r>
      <w:r>
        <w:t xml:space="preserve">: </w:t>
      </w:r>
      <w:proofErr w:type="spellStart"/>
      <w:r>
        <w:t>pSBD</w:t>
      </w:r>
      <w:proofErr w:type="spellEnd"/>
      <w:r>
        <w:t xml:space="preserve"> probability statements for the case study scenarios.</w:t>
      </w:r>
    </w:p>
    <w:tbl>
      <w:tblPr>
        <w:tblW w:w="4840" w:type="pct"/>
        <w:tblInd w:w="216" w:type="dxa"/>
        <w:tblLayout w:type="fixed"/>
        <w:tblLook w:val="07E0" w:firstRow="1" w:lastRow="1" w:firstColumn="1" w:lastColumn="1" w:noHBand="1" w:noVBand="1"/>
      </w:tblPr>
      <w:tblGrid>
        <w:gridCol w:w="3149"/>
        <w:gridCol w:w="3389"/>
        <w:gridCol w:w="2732"/>
      </w:tblGrid>
      <w:tr w:rsidR="00495791" w:rsidRPr="00CD7B43" w14:paraId="5525B857" w14:textId="77777777" w:rsidTr="000448D8">
        <w:trPr>
          <w:trHeight w:val="572"/>
        </w:trPr>
        <w:tc>
          <w:tcPr>
            <w:tcW w:w="3149" w:type="dxa"/>
          </w:tcPr>
          <w:p w14:paraId="42D8051E" w14:textId="77777777" w:rsidR="009F4774" w:rsidRDefault="009F4774" w:rsidP="001F36F5">
            <w:pPr>
              <w:pStyle w:val="Compact"/>
              <w:spacing w:before="0" w:after="0"/>
              <w:ind w:firstLine="720"/>
              <w:jc w:val="center"/>
              <w:rPr>
                <w:rFonts w:ascii="Times New Roman" w:hAnsi="Times New Roman" w:cs="Times New Roman"/>
                <w:b/>
              </w:rPr>
            </w:pPr>
          </w:p>
          <w:p w14:paraId="7FADC6C6" w14:textId="77777777" w:rsidR="00495791" w:rsidRPr="00CD7B43" w:rsidRDefault="001F36F5" w:rsidP="001F36F5">
            <w:pPr>
              <w:pStyle w:val="Compact"/>
              <w:spacing w:before="0" w:after="0"/>
              <w:ind w:firstLine="720"/>
              <w:jc w:val="center"/>
              <w:rPr>
                <w:rFonts w:ascii="Times New Roman" w:hAnsi="Times New Roman" w:cs="Times New Roman"/>
              </w:rPr>
            </w:pPr>
            <w:r w:rsidRPr="00CD7B43">
              <w:rPr>
                <w:rFonts w:ascii="Times New Roman" w:hAnsi="Times New Roman" w:cs="Times New Roman"/>
                <w:b/>
              </w:rPr>
              <w:t>Novice</w:t>
            </w:r>
          </w:p>
        </w:tc>
        <w:tc>
          <w:tcPr>
            <w:tcW w:w="3389" w:type="dxa"/>
          </w:tcPr>
          <w:p w14:paraId="48AFA333" w14:textId="77777777" w:rsidR="00495791" w:rsidRPr="00CD7B43" w:rsidRDefault="00495791" w:rsidP="001F36F5">
            <w:pPr>
              <w:spacing w:after="0"/>
              <w:ind w:firstLine="720"/>
              <w:rPr>
                <w:rFonts w:ascii="Times New Roman" w:hAnsi="Times New Roman" w:cs="Times New Roman"/>
              </w:rPr>
            </w:pPr>
          </w:p>
        </w:tc>
        <w:tc>
          <w:tcPr>
            <w:tcW w:w="2732" w:type="dxa"/>
          </w:tcPr>
          <w:p w14:paraId="1514AC61" w14:textId="77777777" w:rsidR="00495791" w:rsidRPr="00CD7B43" w:rsidRDefault="00495791" w:rsidP="001F36F5">
            <w:pPr>
              <w:spacing w:after="0"/>
              <w:ind w:firstLine="720"/>
              <w:rPr>
                <w:rFonts w:ascii="Times New Roman" w:hAnsi="Times New Roman" w:cs="Times New Roman"/>
              </w:rPr>
            </w:pPr>
          </w:p>
        </w:tc>
      </w:tr>
      <w:tr w:rsidR="00495791" w:rsidRPr="00CD7B43" w14:paraId="4AAD8841" w14:textId="77777777" w:rsidTr="000448D8">
        <w:trPr>
          <w:trHeight w:val="286"/>
        </w:trPr>
        <w:tc>
          <w:tcPr>
            <w:tcW w:w="3149" w:type="dxa"/>
          </w:tcPr>
          <w:p w14:paraId="231DB6CD" w14:textId="77777777" w:rsidR="00495791" w:rsidRPr="00E46251" w:rsidRDefault="001F36F5" w:rsidP="001F36F5">
            <w:pPr>
              <w:pStyle w:val="Compact"/>
              <w:spacing w:before="0" w:after="0"/>
              <w:ind w:firstLine="720"/>
              <w:jc w:val="center"/>
              <w:rPr>
                <w:rFonts w:ascii="Times New Roman" w:hAnsi="Times New Roman" w:cs="Times New Roman"/>
                <w:i/>
              </w:rPr>
            </w:pPr>
            <w:r w:rsidRPr="00E46251">
              <w:rPr>
                <w:rFonts w:ascii="Times New Roman" w:hAnsi="Times New Roman" w:cs="Times New Roman"/>
                <w:i/>
              </w:rPr>
              <w:t>Parameter</w:t>
            </w:r>
          </w:p>
        </w:tc>
        <w:tc>
          <w:tcPr>
            <w:tcW w:w="3389" w:type="dxa"/>
          </w:tcPr>
          <w:p w14:paraId="45FA9E1B" w14:textId="77777777" w:rsidR="00495791" w:rsidRPr="00E46251" w:rsidRDefault="001F36F5" w:rsidP="001A0594">
            <w:pPr>
              <w:pStyle w:val="Compact"/>
              <w:spacing w:before="0" w:after="0"/>
              <w:ind w:firstLine="720"/>
              <w:jc w:val="center"/>
              <w:rPr>
                <w:rFonts w:ascii="Times New Roman" w:hAnsi="Times New Roman" w:cs="Times New Roman"/>
                <w:i/>
              </w:rPr>
            </w:pPr>
            <w:r w:rsidRPr="00E46251">
              <w:rPr>
                <w:rFonts w:ascii="Times New Roman" w:hAnsi="Times New Roman" w:cs="Times New Roman"/>
                <w:i/>
              </w:rPr>
              <w:t>Distribution</w:t>
            </w:r>
          </w:p>
        </w:tc>
        <w:tc>
          <w:tcPr>
            <w:tcW w:w="2732" w:type="dxa"/>
          </w:tcPr>
          <w:p w14:paraId="3A903E29" w14:textId="77777777" w:rsidR="00495791" w:rsidRPr="00E46251" w:rsidRDefault="001F36F5" w:rsidP="001A0594">
            <w:pPr>
              <w:pStyle w:val="Compact"/>
              <w:spacing w:before="0" w:after="0"/>
              <w:ind w:firstLine="720"/>
              <w:jc w:val="center"/>
              <w:rPr>
                <w:rFonts w:ascii="Times New Roman" w:hAnsi="Times New Roman" w:cs="Times New Roman"/>
                <w:i/>
              </w:rPr>
            </w:pPr>
            <w:r w:rsidRPr="00E46251">
              <w:rPr>
                <w:rFonts w:ascii="Times New Roman" w:hAnsi="Times New Roman" w:cs="Times New Roman"/>
                <w:i/>
              </w:rPr>
              <w:t>Expectation</w:t>
            </w:r>
          </w:p>
        </w:tc>
      </w:tr>
      <w:tr w:rsidR="00495791" w:rsidRPr="00CD7B43" w14:paraId="356CDA87" w14:textId="77777777" w:rsidTr="000448D8">
        <w:trPr>
          <w:trHeight w:val="286"/>
        </w:trPr>
        <w:tc>
          <w:tcPr>
            <w:tcW w:w="3149" w:type="dxa"/>
          </w:tcPr>
          <w:p w14:paraId="7E510BE3" w14:textId="77777777" w:rsidR="00495791" w:rsidRPr="00CD7B43" w:rsidRDefault="001F36F5" w:rsidP="001F36F5">
            <w:pPr>
              <w:pStyle w:val="Compact"/>
              <w:spacing w:before="0" w:after="0"/>
              <w:ind w:firstLine="720"/>
              <w:jc w:val="center"/>
              <w:rPr>
                <w:rFonts w:ascii="Times New Roman" w:hAnsi="Times New Roman" w:cs="Times New Roman"/>
              </w:rPr>
            </w:pPr>
            <w:r w:rsidRPr="00CD7B43">
              <w:rPr>
                <w:rFonts w:ascii="Times New Roman" w:hAnsi="Times New Roman" w:cs="Times New Roman"/>
              </w:rPr>
              <w:t>info panel</w:t>
            </w:r>
          </w:p>
        </w:tc>
        <w:tc>
          <w:tcPr>
            <w:tcW w:w="3389" w:type="dxa"/>
          </w:tcPr>
          <w:p w14:paraId="06420159" w14:textId="77777777" w:rsidR="00495791" w:rsidRPr="00CD7B43" w:rsidRDefault="001F36F5" w:rsidP="001A0594">
            <w:pPr>
              <w:pStyle w:val="Compact"/>
              <w:spacing w:before="0" w:after="0"/>
              <w:ind w:firstLine="720"/>
              <w:jc w:val="center"/>
              <w:rPr>
                <w:rFonts w:ascii="Times New Roman" w:hAnsi="Times New Roman" w:cs="Times New Roman"/>
              </w:rPr>
            </w:pPr>
            <m:oMathPara>
              <m:oMath>
                <m:r>
                  <w:rPr>
                    <w:rFonts w:ascii="Cambria Math" w:hAnsi="Cambria Math" w:cs="Times New Roman"/>
                  </w:rPr>
                  <m:t>X∼Binom(1,0.25)</m:t>
                </m:r>
              </m:oMath>
            </m:oMathPara>
          </w:p>
        </w:tc>
        <w:tc>
          <w:tcPr>
            <w:tcW w:w="2732" w:type="dxa"/>
          </w:tcPr>
          <w:p w14:paraId="2D3A6CCE" w14:textId="77777777" w:rsidR="00495791" w:rsidRPr="00CD7B43" w:rsidRDefault="001F36F5" w:rsidP="001A0594">
            <w:pPr>
              <w:pStyle w:val="Compact"/>
              <w:spacing w:before="0" w:after="0"/>
              <w:ind w:firstLine="720"/>
              <w:jc w:val="center"/>
              <w:rPr>
                <w:rFonts w:ascii="Times New Roman" w:hAnsi="Times New Roman" w:cs="Times New Roman"/>
              </w:rPr>
            </w:pPr>
            <w:r w:rsidRPr="00CD7B43">
              <w:rPr>
                <w:rFonts w:ascii="Times New Roman" w:hAnsi="Times New Roman" w:cs="Times New Roman"/>
              </w:rPr>
              <w:t>0.25</w:t>
            </w:r>
          </w:p>
        </w:tc>
      </w:tr>
      <w:tr w:rsidR="00495791" w:rsidRPr="00CD7B43" w14:paraId="2F940F28" w14:textId="77777777" w:rsidTr="000448D8">
        <w:trPr>
          <w:trHeight w:val="286"/>
        </w:trPr>
        <w:tc>
          <w:tcPr>
            <w:tcW w:w="3149" w:type="dxa"/>
          </w:tcPr>
          <w:p w14:paraId="2C082FA8" w14:textId="77777777" w:rsidR="00495791" w:rsidRPr="00CD7B43" w:rsidRDefault="001F36F5" w:rsidP="001F36F5">
            <w:pPr>
              <w:pStyle w:val="Compact"/>
              <w:spacing w:before="0" w:after="0"/>
              <w:ind w:firstLine="720"/>
              <w:jc w:val="center"/>
              <w:rPr>
                <w:rFonts w:ascii="Times New Roman" w:hAnsi="Times New Roman" w:cs="Times New Roman"/>
              </w:rPr>
            </w:pPr>
            <w:r w:rsidRPr="00CD7B43">
              <w:rPr>
                <w:rFonts w:ascii="Times New Roman" w:hAnsi="Times New Roman" w:cs="Times New Roman"/>
              </w:rPr>
              <w:t>width</w:t>
            </w:r>
          </w:p>
        </w:tc>
        <w:tc>
          <w:tcPr>
            <w:tcW w:w="3389" w:type="dxa"/>
          </w:tcPr>
          <w:p w14:paraId="511905DD" w14:textId="77777777" w:rsidR="00495791" w:rsidRPr="00CD7B43" w:rsidRDefault="001F36F5" w:rsidP="001A0594">
            <w:pPr>
              <w:pStyle w:val="Compact"/>
              <w:spacing w:before="0" w:after="0"/>
              <w:ind w:firstLine="720"/>
              <w:jc w:val="center"/>
              <w:rPr>
                <w:rFonts w:ascii="Times New Roman" w:hAnsi="Times New Roman" w:cs="Times New Roman"/>
              </w:rPr>
            </w:pPr>
            <m:oMathPara>
              <m:oMath>
                <m:r>
                  <w:rPr>
                    <w:rFonts w:ascii="Cambria Math" w:hAnsi="Cambria Math" w:cs="Times New Roman"/>
                  </w:rPr>
                  <m:t>X∼Binom(100,0.3)</m:t>
                </m:r>
              </m:oMath>
            </m:oMathPara>
          </w:p>
        </w:tc>
        <w:tc>
          <w:tcPr>
            <w:tcW w:w="2732" w:type="dxa"/>
          </w:tcPr>
          <w:p w14:paraId="4802D437" w14:textId="77777777" w:rsidR="00495791" w:rsidRPr="00CD7B43" w:rsidRDefault="001F36F5" w:rsidP="001A0594">
            <w:pPr>
              <w:pStyle w:val="Compact"/>
              <w:spacing w:before="0" w:after="0"/>
              <w:ind w:firstLine="720"/>
              <w:jc w:val="center"/>
              <w:rPr>
                <w:rFonts w:ascii="Times New Roman" w:hAnsi="Times New Roman" w:cs="Times New Roman"/>
              </w:rPr>
            </w:pPr>
            <w:r w:rsidRPr="00CD7B43">
              <w:rPr>
                <w:rFonts w:ascii="Times New Roman" w:hAnsi="Times New Roman" w:cs="Times New Roman"/>
              </w:rPr>
              <w:t>0.3</w:t>
            </w:r>
          </w:p>
        </w:tc>
      </w:tr>
      <w:tr w:rsidR="00495791" w:rsidRPr="00CD7B43" w14:paraId="428255C8" w14:textId="77777777" w:rsidTr="000448D8">
        <w:trPr>
          <w:trHeight w:val="552"/>
        </w:trPr>
        <w:tc>
          <w:tcPr>
            <w:tcW w:w="3149" w:type="dxa"/>
          </w:tcPr>
          <w:p w14:paraId="45C21CCF" w14:textId="77777777" w:rsidR="009F4774" w:rsidRDefault="009F4774" w:rsidP="001F36F5">
            <w:pPr>
              <w:pStyle w:val="Compact"/>
              <w:spacing w:before="0" w:after="0"/>
              <w:ind w:firstLine="720"/>
              <w:jc w:val="center"/>
              <w:rPr>
                <w:rFonts w:ascii="Times New Roman" w:hAnsi="Times New Roman" w:cs="Times New Roman"/>
                <w:b/>
              </w:rPr>
            </w:pPr>
          </w:p>
          <w:p w14:paraId="5E164ED1" w14:textId="77777777" w:rsidR="00495791" w:rsidRPr="00CD7B43" w:rsidRDefault="001F36F5" w:rsidP="001F36F5">
            <w:pPr>
              <w:pStyle w:val="Compact"/>
              <w:spacing w:before="0" w:after="0"/>
              <w:ind w:firstLine="720"/>
              <w:jc w:val="center"/>
              <w:rPr>
                <w:rFonts w:ascii="Times New Roman" w:hAnsi="Times New Roman" w:cs="Times New Roman"/>
              </w:rPr>
            </w:pPr>
            <w:r w:rsidRPr="00CD7B43">
              <w:rPr>
                <w:rFonts w:ascii="Times New Roman" w:hAnsi="Times New Roman" w:cs="Times New Roman"/>
                <w:b/>
              </w:rPr>
              <w:t>Researcher</w:t>
            </w:r>
          </w:p>
        </w:tc>
        <w:tc>
          <w:tcPr>
            <w:tcW w:w="3389" w:type="dxa"/>
          </w:tcPr>
          <w:p w14:paraId="18DA873D" w14:textId="77777777" w:rsidR="00495791" w:rsidRPr="00CD7B43" w:rsidRDefault="00495791" w:rsidP="001A0594">
            <w:pPr>
              <w:spacing w:after="0"/>
              <w:ind w:firstLine="720"/>
              <w:jc w:val="center"/>
              <w:rPr>
                <w:rFonts w:ascii="Times New Roman" w:hAnsi="Times New Roman" w:cs="Times New Roman"/>
              </w:rPr>
            </w:pPr>
          </w:p>
        </w:tc>
        <w:tc>
          <w:tcPr>
            <w:tcW w:w="2732" w:type="dxa"/>
          </w:tcPr>
          <w:p w14:paraId="1282E470" w14:textId="77777777" w:rsidR="00495791" w:rsidRPr="00CD7B43" w:rsidRDefault="00495791" w:rsidP="001A0594">
            <w:pPr>
              <w:spacing w:after="0"/>
              <w:ind w:firstLine="720"/>
              <w:jc w:val="center"/>
              <w:rPr>
                <w:rFonts w:ascii="Times New Roman" w:hAnsi="Times New Roman" w:cs="Times New Roman"/>
              </w:rPr>
            </w:pPr>
          </w:p>
        </w:tc>
      </w:tr>
      <w:tr w:rsidR="00495791" w:rsidRPr="00CD7B43" w14:paraId="5657BFA9" w14:textId="77777777" w:rsidTr="000448D8">
        <w:trPr>
          <w:trHeight w:val="286"/>
        </w:trPr>
        <w:tc>
          <w:tcPr>
            <w:tcW w:w="3149" w:type="dxa"/>
          </w:tcPr>
          <w:p w14:paraId="1D21C33C" w14:textId="77777777" w:rsidR="00495791" w:rsidRPr="00E46251" w:rsidRDefault="001F36F5" w:rsidP="001F36F5">
            <w:pPr>
              <w:pStyle w:val="Compact"/>
              <w:spacing w:before="0" w:after="0"/>
              <w:ind w:firstLine="720"/>
              <w:jc w:val="center"/>
              <w:rPr>
                <w:rFonts w:ascii="Times New Roman" w:hAnsi="Times New Roman" w:cs="Times New Roman"/>
                <w:i/>
              </w:rPr>
            </w:pPr>
            <w:r w:rsidRPr="00E46251">
              <w:rPr>
                <w:rFonts w:ascii="Times New Roman" w:hAnsi="Times New Roman" w:cs="Times New Roman"/>
                <w:i/>
              </w:rPr>
              <w:t>Parameter</w:t>
            </w:r>
          </w:p>
        </w:tc>
        <w:tc>
          <w:tcPr>
            <w:tcW w:w="3389" w:type="dxa"/>
          </w:tcPr>
          <w:p w14:paraId="334B85A7" w14:textId="77777777" w:rsidR="00495791" w:rsidRPr="00E46251" w:rsidRDefault="001F36F5" w:rsidP="001A0594">
            <w:pPr>
              <w:pStyle w:val="Compact"/>
              <w:spacing w:before="0" w:after="0"/>
              <w:ind w:firstLine="720"/>
              <w:jc w:val="center"/>
              <w:rPr>
                <w:rFonts w:ascii="Times New Roman" w:hAnsi="Times New Roman" w:cs="Times New Roman"/>
                <w:i/>
              </w:rPr>
            </w:pPr>
            <w:r w:rsidRPr="00E46251">
              <w:rPr>
                <w:rFonts w:ascii="Times New Roman" w:hAnsi="Times New Roman" w:cs="Times New Roman"/>
                <w:i/>
              </w:rPr>
              <w:t>Distribution</w:t>
            </w:r>
          </w:p>
        </w:tc>
        <w:tc>
          <w:tcPr>
            <w:tcW w:w="2732" w:type="dxa"/>
          </w:tcPr>
          <w:p w14:paraId="73531BA0" w14:textId="77777777" w:rsidR="00495791" w:rsidRPr="00E46251" w:rsidRDefault="001F36F5" w:rsidP="001A0594">
            <w:pPr>
              <w:pStyle w:val="Compact"/>
              <w:spacing w:before="0" w:after="0"/>
              <w:ind w:firstLine="720"/>
              <w:jc w:val="center"/>
              <w:rPr>
                <w:rFonts w:ascii="Times New Roman" w:hAnsi="Times New Roman" w:cs="Times New Roman"/>
                <w:i/>
              </w:rPr>
            </w:pPr>
            <w:r w:rsidRPr="00E46251">
              <w:rPr>
                <w:rFonts w:ascii="Times New Roman" w:hAnsi="Times New Roman" w:cs="Times New Roman"/>
                <w:i/>
              </w:rPr>
              <w:t>Expectation</w:t>
            </w:r>
          </w:p>
        </w:tc>
      </w:tr>
      <w:tr w:rsidR="00495791" w:rsidRPr="00CD7B43" w14:paraId="541251D2" w14:textId="77777777" w:rsidTr="000448D8">
        <w:trPr>
          <w:trHeight w:val="286"/>
        </w:trPr>
        <w:tc>
          <w:tcPr>
            <w:tcW w:w="3149" w:type="dxa"/>
          </w:tcPr>
          <w:p w14:paraId="7F609E04" w14:textId="77777777" w:rsidR="00495791" w:rsidRPr="00CD7B43" w:rsidRDefault="001F36F5" w:rsidP="001F36F5">
            <w:pPr>
              <w:pStyle w:val="Compact"/>
              <w:spacing w:before="0" w:after="0"/>
              <w:ind w:firstLine="720"/>
              <w:jc w:val="center"/>
              <w:rPr>
                <w:rFonts w:ascii="Times New Roman" w:hAnsi="Times New Roman" w:cs="Times New Roman"/>
              </w:rPr>
            </w:pPr>
            <w:r w:rsidRPr="00CD7B43">
              <w:rPr>
                <w:rFonts w:ascii="Times New Roman" w:hAnsi="Times New Roman" w:cs="Times New Roman"/>
              </w:rPr>
              <w:t>info panel</w:t>
            </w:r>
          </w:p>
        </w:tc>
        <w:tc>
          <w:tcPr>
            <w:tcW w:w="3389" w:type="dxa"/>
          </w:tcPr>
          <w:p w14:paraId="389B07AC" w14:textId="77777777" w:rsidR="00495791" w:rsidRPr="00CD7B43" w:rsidRDefault="001F36F5" w:rsidP="001A0594">
            <w:pPr>
              <w:pStyle w:val="Compact"/>
              <w:spacing w:before="0" w:after="0"/>
              <w:ind w:firstLine="720"/>
              <w:jc w:val="center"/>
              <w:rPr>
                <w:rFonts w:ascii="Times New Roman" w:hAnsi="Times New Roman" w:cs="Times New Roman"/>
              </w:rPr>
            </w:pPr>
            <m:oMathPara>
              <m:oMath>
                <m:r>
                  <w:rPr>
                    <w:rFonts w:ascii="Cambria Math" w:hAnsi="Cambria Math" w:cs="Times New Roman"/>
                  </w:rPr>
                  <m:t>X∼Binom(1,0.9)</m:t>
                </m:r>
              </m:oMath>
            </m:oMathPara>
          </w:p>
        </w:tc>
        <w:tc>
          <w:tcPr>
            <w:tcW w:w="2732" w:type="dxa"/>
          </w:tcPr>
          <w:p w14:paraId="2E823404" w14:textId="77777777" w:rsidR="00495791" w:rsidRPr="00CD7B43" w:rsidRDefault="001F36F5" w:rsidP="001A0594">
            <w:pPr>
              <w:pStyle w:val="Compact"/>
              <w:spacing w:before="0" w:after="0"/>
              <w:ind w:firstLine="720"/>
              <w:jc w:val="center"/>
              <w:rPr>
                <w:rFonts w:ascii="Times New Roman" w:hAnsi="Times New Roman" w:cs="Times New Roman"/>
              </w:rPr>
            </w:pPr>
            <w:r w:rsidRPr="00CD7B43">
              <w:rPr>
                <w:rFonts w:ascii="Times New Roman" w:hAnsi="Times New Roman" w:cs="Times New Roman"/>
              </w:rPr>
              <w:t>0.9</w:t>
            </w:r>
          </w:p>
        </w:tc>
      </w:tr>
      <w:tr w:rsidR="00495791" w:rsidRPr="00CD7B43" w14:paraId="576F55FE" w14:textId="77777777" w:rsidTr="000448D8">
        <w:trPr>
          <w:trHeight w:val="286"/>
        </w:trPr>
        <w:tc>
          <w:tcPr>
            <w:tcW w:w="3149" w:type="dxa"/>
          </w:tcPr>
          <w:p w14:paraId="5DD9D35B" w14:textId="77777777" w:rsidR="00495791" w:rsidRPr="00CD7B43" w:rsidRDefault="001F36F5" w:rsidP="001F36F5">
            <w:pPr>
              <w:pStyle w:val="Compact"/>
              <w:spacing w:before="0" w:after="0"/>
              <w:ind w:firstLine="720"/>
              <w:jc w:val="center"/>
              <w:rPr>
                <w:rFonts w:ascii="Times New Roman" w:hAnsi="Times New Roman" w:cs="Times New Roman"/>
              </w:rPr>
            </w:pPr>
            <w:r w:rsidRPr="00CD7B43">
              <w:rPr>
                <w:rFonts w:ascii="Times New Roman" w:hAnsi="Times New Roman" w:cs="Times New Roman"/>
              </w:rPr>
              <w:t>width</w:t>
            </w:r>
          </w:p>
        </w:tc>
        <w:tc>
          <w:tcPr>
            <w:tcW w:w="3389" w:type="dxa"/>
          </w:tcPr>
          <w:p w14:paraId="088E43BF" w14:textId="77777777" w:rsidR="00495791" w:rsidRPr="00CD7B43" w:rsidRDefault="001F36F5" w:rsidP="001A0594">
            <w:pPr>
              <w:pStyle w:val="Compact"/>
              <w:spacing w:before="0" w:after="0"/>
              <w:ind w:firstLine="720"/>
              <w:jc w:val="center"/>
              <w:rPr>
                <w:rFonts w:ascii="Times New Roman" w:hAnsi="Times New Roman" w:cs="Times New Roman"/>
              </w:rPr>
            </w:pPr>
            <m:oMathPara>
              <m:oMath>
                <m:r>
                  <w:rPr>
                    <w:rFonts w:ascii="Cambria Math" w:hAnsi="Cambria Math" w:cs="Times New Roman"/>
                  </w:rPr>
                  <m:t>X∼Binom(100,0.65)</m:t>
                </m:r>
              </m:oMath>
            </m:oMathPara>
          </w:p>
        </w:tc>
        <w:tc>
          <w:tcPr>
            <w:tcW w:w="2732" w:type="dxa"/>
          </w:tcPr>
          <w:p w14:paraId="54C9A943" w14:textId="77777777" w:rsidR="00495791" w:rsidRPr="00CD7B43" w:rsidRDefault="001F36F5" w:rsidP="001A0594">
            <w:pPr>
              <w:pStyle w:val="Compact"/>
              <w:spacing w:before="0" w:after="0"/>
              <w:ind w:firstLine="720"/>
              <w:jc w:val="center"/>
              <w:rPr>
                <w:rFonts w:ascii="Times New Roman" w:hAnsi="Times New Roman" w:cs="Times New Roman"/>
              </w:rPr>
            </w:pPr>
            <w:r w:rsidRPr="00CD7B43">
              <w:rPr>
                <w:rFonts w:ascii="Times New Roman" w:hAnsi="Times New Roman" w:cs="Times New Roman"/>
              </w:rPr>
              <w:t>0.65</w:t>
            </w:r>
          </w:p>
        </w:tc>
      </w:tr>
    </w:tbl>
    <w:p w14:paraId="172F9D23" w14:textId="5F87CA7A" w:rsidR="000448D8" w:rsidRDefault="000448D8" w:rsidP="00AA7321">
      <w:pPr>
        <w:pStyle w:val="Heading2"/>
        <w:spacing w:before="100" w:beforeAutospacing="1"/>
        <w:rPr>
          <w:rFonts w:ascii="Times New Roman" w:hAnsi="Times New Roman" w:cs="Times New Roman"/>
          <w:sz w:val="28"/>
        </w:rPr>
      </w:pPr>
      <w:bookmarkStart w:id="15" w:name="visualization-of-intended-ux"/>
      <w:bookmarkEnd w:id="15"/>
      <w:r>
        <w:rPr>
          <w:rFonts w:ascii="Times New Roman" w:hAnsi="Times New Roman" w:cs="Times New Roman"/>
          <w:noProof/>
          <w:sz w:val="28"/>
        </w:rPr>
        <w:lastRenderedPageBreak/>
        <w:drawing>
          <wp:anchor distT="0" distB="0" distL="114300" distR="114300" simplePos="0" relativeHeight="251683840" behindDoc="0" locked="0" layoutInCell="1" allowOverlap="1" wp14:anchorId="7724669B" wp14:editId="04B0E5EF">
            <wp:simplePos x="0" y="0"/>
            <wp:positionH relativeFrom="page">
              <wp:posOffset>3981450</wp:posOffset>
            </wp:positionH>
            <wp:positionV relativeFrom="page">
              <wp:posOffset>914400</wp:posOffset>
            </wp:positionV>
            <wp:extent cx="2971800" cy="2670810"/>
            <wp:effectExtent l="0" t="0" r="0" b="0"/>
            <wp:wrapThrough wrapText="bothSides">
              <wp:wrapPolygon edited="0">
                <wp:start x="4431" y="0"/>
                <wp:lineTo x="2769" y="1233"/>
                <wp:lineTo x="1108" y="3081"/>
                <wp:lineTo x="1108" y="3903"/>
                <wp:lineTo x="2400" y="6984"/>
                <wp:lineTo x="1108" y="7190"/>
                <wp:lineTo x="185" y="8422"/>
                <wp:lineTo x="185" y="11298"/>
                <wp:lineTo x="1662" y="13558"/>
                <wp:lineTo x="1292" y="14174"/>
                <wp:lineTo x="2400" y="16845"/>
                <wp:lineTo x="1477" y="17255"/>
                <wp:lineTo x="2215" y="18899"/>
                <wp:lineTo x="10708" y="20131"/>
                <wp:lineTo x="5354" y="20131"/>
                <wp:lineTo x="5354" y="21158"/>
                <wp:lineTo x="15138" y="21158"/>
                <wp:lineTo x="15323" y="20337"/>
                <wp:lineTo x="14215" y="20131"/>
                <wp:lineTo x="10708" y="20131"/>
                <wp:lineTo x="15138" y="19310"/>
                <wp:lineTo x="17908" y="17666"/>
                <wp:lineTo x="17169" y="16845"/>
                <wp:lineTo x="17908" y="15612"/>
                <wp:lineTo x="17908" y="14174"/>
                <wp:lineTo x="17169" y="13558"/>
                <wp:lineTo x="17908" y="12120"/>
                <wp:lineTo x="17908" y="10682"/>
                <wp:lineTo x="20862" y="9655"/>
                <wp:lineTo x="21415" y="4314"/>
                <wp:lineTo x="17354" y="3698"/>
                <wp:lineTo x="16985" y="2465"/>
                <wp:lineTo x="16062" y="0"/>
                <wp:lineTo x="4431" y="0"/>
              </wp:wrapPolygon>
            </wp:wrapThrough>
            <wp:docPr id="16" name="Picture 16" descr="Macintosh HD:Users:UWCL16:Documents:Farley:970:geog970_eval:writing:barcharts_pg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UWCL16:Documents:Farley:970:geog970_eval:writing:barcharts_pgc.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1800" cy="2670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57215" behindDoc="0" locked="0" layoutInCell="1" allowOverlap="1" wp14:anchorId="39036904" wp14:editId="2340B6C8">
            <wp:simplePos x="0" y="0"/>
            <wp:positionH relativeFrom="page">
              <wp:posOffset>908050</wp:posOffset>
            </wp:positionH>
            <wp:positionV relativeFrom="page">
              <wp:posOffset>914400</wp:posOffset>
            </wp:positionV>
            <wp:extent cx="3200400" cy="2526665"/>
            <wp:effectExtent l="0" t="0" r="0" b="0"/>
            <wp:wrapSquare wrapText="bothSides"/>
            <wp:docPr id="9" name="Picture 1" descr="Macintosh HD:Users:UWCL16:Documents:Farley:970:geog970_eval:writing:pgc_dens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WCL16:Documents:Farley:970:geog970_eval:writing:pgc_density.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2C544" w14:textId="26550C52" w:rsidR="00495791" w:rsidRPr="001F36F5" w:rsidRDefault="000448D8" w:rsidP="00AA7321">
      <w:pPr>
        <w:pStyle w:val="Heading2"/>
        <w:spacing w:before="100" w:beforeAutospacing="1"/>
        <w:rPr>
          <w:rFonts w:ascii="Times New Roman" w:hAnsi="Times New Roman" w:cs="Times New Roman"/>
          <w:sz w:val="28"/>
        </w:rPr>
      </w:pPr>
      <w:r>
        <w:rPr>
          <w:noProof/>
        </w:rPr>
        <w:pict w14:anchorId="6871B838">
          <v:shape id="_x0000_s1029" type="#_x0000_t202" style="position:absolute;margin-left:-.5pt;margin-top:11.35pt;width:242pt;height:66.75pt;z-index:251661312;mso-position-horizontal-relative:text;mso-position-vertical-relative:text" filled="f" stroked="f">
            <v:fill o:detectmouseclick="t"/>
            <v:textbox style="mso-next-textbox:#_x0000_s1029" inset="0,0,0,0">
              <w:txbxContent>
                <w:p w14:paraId="6DB51A27" w14:textId="6400A301" w:rsidR="00D21195" w:rsidRPr="009F4774" w:rsidRDefault="00D21195" w:rsidP="009F4774">
                  <w:pPr>
                    <w:pStyle w:val="Caption"/>
                    <w:rPr>
                      <w:rFonts w:ascii="Times New Roman" w:hAnsi="Times New Roman" w:cs="Times New Roman"/>
                      <w:noProof/>
                    </w:rPr>
                  </w:pPr>
                  <w:r w:rsidRPr="009F4774">
                    <w:rPr>
                      <w:rFonts w:ascii="Times New Roman" w:hAnsi="Times New Roman" w:cs="Times New Roman"/>
                    </w:rPr>
                    <w:t xml:space="preserve">Figure </w:t>
                  </w:r>
                  <w:r>
                    <w:rPr>
                      <w:rFonts w:ascii="Times New Roman" w:hAnsi="Times New Roman" w:cs="Times New Roman"/>
                    </w:rPr>
                    <w:t>1</w:t>
                  </w:r>
                  <w:r w:rsidRPr="009F4774">
                    <w:rPr>
                      <w:rFonts w:ascii="Times New Roman" w:hAnsi="Times New Roman" w:cs="Times New Roman"/>
                    </w:rPr>
                    <w:t xml:space="preserve">: A density plot showing the distribution of the information panel width </w:t>
                  </w:r>
                  <w:r>
                    <w:rPr>
                      <w:rFonts w:ascii="Times New Roman" w:hAnsi="Times New Roman" w:cs="Times New Roman"/>
                    </w:rPr>
                    <w:t>parameter for researcher PGCs (green) and novice PGCs (blue).</w:t>
                  </w:r>
                </w:p>
              </w:txbxContent>
            </v:textbox>
            <w10:wrap type="square"/>
          </v:shape>
        </w:pict>
      </w:r>
      <w:r>
        <w:rPr>
          <w:noProof/>
        </w:rPr>
        <w:pict w14:anchorId="49D16664">
          <v:shape id="_x0000_s1030" type="#_x0000_t202" style="position:absolute;margin-left:259.5pt;margin-top:11.35pt;width:208pt;height:66.75pt;z-index:251665408;mso-position-horizontal-relative:text;mso-position-vertical-relative:text" filled="f" stroked="f">
            <v:fill o:detectmouseclick="t"/>
            <v:textbox style="mso-next-textbox:#_x0000_s1030" inset="0,0,0,0">
              <w:txbxContent>
                <w:p w14:paraId="0151E5AB" w14:textId="288333BF" w:rsidR="00D21195" w:rsidRPr="009F4774" w:rsidRDefault="00D21195" w:rsidP="009F4774">
                  <w:pPr>
                    <w:pStyle w:val="Caption"/>
                    <w:rPr>
                      <w:rFonts w:ascii="Times New Roman" w:hAnsi="Times New Roman" w:cs="Times New Roman"/>
                      <w:noProof/>
                    </w:rPr>
                  </w:pPr>
                  <w:r w:rsidRPr="009F4774">
                    <w:rPr>
                      <w:rFonts w:ascii="Times New Roman" w:hAnsi="Times New Roman" w:cs="Times New Roman"/>
                    </w:rPr>
                    <w:t xml:space="preserve">Figure </w:t>
                  </w:r>
                  <w:r>
                    <w:rPr>
                      <w:rFonts w:ascii="Times New Roman" w:hAnsi="Times New Roman" w:cs="Times New Roman"/>
                    </w:rPr>
                    <w:t>2</w:t>
                  </w:r>
                  <w:r w:rsidRPr="009F4774">
                    <w:rPr>
                      <w:rFonts w:ascii="Times New Roman" w:hAnsi="Times New Roman" w:cs="Times New Roman"/>
                    </w:rPr>
                    <w:t xml:space="preserve">: A bar chart showing the relative frequency of information panel use </w:t>
                  </w:r>
                  <w:r>
                    <w:rPr>
                      <w:rFonts w:ascii="Times New Roman" w:hAnsi="Times New Roman" w:cs="Times New Roman"/>
                    </w:rPr>
                    <w:t>the researcher PGCs (green) and the novice PGCs (blue)</w:t>
                  </w:r>
                  <w:r w:rsidRPr="009F4774">
                    <w:rPr>
                      <w:rFonts w:ascii="Times New Roman" w:hAnsi="Times New Roman" w:cs="Times New Roman"/>
                    </w:rPr>
                    <w:t>.</w:t>
                  </w:r>
                </w:p>
              </w:txbxContent>
            </v:textbox>
            <w10:wrap type="square"/>
          </v:shape>
        </w:pict>
      </w:r>
      <w:r w:rsidR="001F36F5" w:rsidRPr="001F36F5">
        <w:rPr>
          <w:rFonts w:ascii="Times New Roman" w:hAnsi="Times New Roman" w:cs="Times New Roman"/>
          <w:sz w:val="28"/>
        </w:rPr>
        <w:t>Visualization of intended UX</w:t>
      </w:r>
    </w:p>
    <w:p w14:paraId="0482BC05" w14:textId="77777777" w:rsidR="000448D8" w:rsidRDefault="00A83068" w:rsidP="001F36F5">
      <w:pPr>
        <w:pStyle w:val="FirstParagraph"/>
        <w:spacing w:before="0" w:after="0"/>
        <w:ind w:firstLine="720"/>
        <w:rPr>
          <w:rFonts w:ascii="Times New Roman" w:hAnsi="Times New Roman" w:cs="Times New Roman"/>
        </w:rPr>
      </w:pPr>
      <w:r>
        <w:rPr>
          <w:noProof/>
        </w:rPr>
        <w:pict w14:anchorId="1E802328">
          <v:shape id="_x0000_s1031" type="#_x0000_t202" style="position:absolute;left:0;text-align:left;margin-left:-.5pt;margin-top:309.7pt;width:347.5pt;height:71pt;z-index:251668480;mso-wrap-edited:f;mso-position-horizontal-relative:text;mso-position-vertical-relative:text" wrapcoords="0 0 21600 0 21600 21600 0 21600 0 0" filled="f" stroked="f">
            <v:fill o:detectmouseclick="t"/>
            <v:textbox style="mso-next-textbox:#_x0000_s1031" inset="0,0,0,0">
              <w:txbxContent>
                <w:p w14:paraId="34D17466" w14:textId="08EC4EDE" w:rsidR="00D21195" w:rsidRPr="009F4774" w:rsidRDefault="00D21195" w:rsidP="009F4774">
                  <w:pPr>
                    <w:pStyle w:val="Caption"/>
                    <w:rPr>
                      <w:rFonts w:ascii="Times New Roman" w:hAnsi="Times New Roman" w:cs="Times New Roman"/>
                      <w:noProof/>
                    </w:rPr>
                  </w:pPr>
                  <w:r w:rsidRPr="009F4774">
                    <w:rPr>
                      <w:rFonts w:ascii="Times New Roman" w:hAnsi="Times New Roman" w:cs="Times New Roman"/>
                    </w:rPr>
                    <w:t>Figure 3: A low fidelity wireframe of the interface will parameter distributions overlaid.</w:t>
                  </w:r>
                </w:p>
              </w:txbxContent>
            </v:textbox>
            <w10:wrap type="tight"/>
          </v:shape>
        </w:pict>
      </w:r>
      <w:r>
        <w:rPr>
          <w:rFonts w:ascii="Times New Roman" w:hAnsi="Times New Roman" w:cs="Times New Roman"/>
          <w:noProof/>
          <w:sz w:val="28"/>
        </w:rPr>
        <w:drawing>
          <wp:anchor distT="0" distB="0" distL="114300" distR="114300" simplePos="0" relativeHeight="251685888" behindDoc="0" locked="0" layoutInCell="1" allowOverlap="1" wp14:anchorId="6F39E95B" wp14:editId="6266E8AE">
            <wp:simplePos x="0" y="0"/>
            <wp:positionH relativeFrom="page">
              <wp:posOffset>837565</wp:posOffset>
            </wp:positionH>
            <wp:positionV relativeFrom="page">
              <wp:posOffset>6678295</wp:posOffset>
            </wp:positionV>
            <wp:extent cx="4490085" cy="2070100"/>
            <wp:effectExtent l="0" t="0" r="0" b="0"/>
            <wp:wrapSquare wrapText="bothSides"/>
            <wp:docPr id="19" name="Picture 19" descr="Macintosh HD:Users:UWCL16:Documents:Farley:970:wireframes_pdf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UWCL16:Documents:Farley:970:wireframes_pdfs.pdf"/>
                    <pic:cNvPicPr>
                      <a:picLocks noChangeAspect="1" noChangeArrowheads="1"/>
                    </pic:cNvPicPr>
                  </pic:nvPicPr>
                  <pic:blipFill rotWithShape="1">
                    <a:blip r:embed="rId12">
                      <a:extLst>
                        <a:ext uri="{28A0092B-C50C-407E-A947-70E740481C1C}">
                          <a14:useLocalDpi xmlns:a14="http://schemas.microsoft.com/office/drawing/2010/main" val="0"/>
                        </a:ext>
                      </a:extLst>
                    </a:blip>
                    <a:srcRect l="3548" r="2865"/>
                    <a:stretch/>
                  </pic:blipFill>
                  <pic:spPr bwMode="auto">
                    <a:xfrm>
                      <a:off x="0" y="0"/>
                      <a:ext cx="4490085" cy="207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6F5" w:rsidRPr="00CD7B43">
        <w:rPr>
          <w:rFonts w:ascii="Times New Roman" w:hAnsi="Times New Roman" w:cs="Times New Roman"/>
        </w:rPr>
        <w:t>Draws from the distributions in Table 2 are generated using R [34], using the built-in distribution functions. Specifically, 1000 independent draws from each distribution are made to create 1000 complete PGCs for each scenario. The PGCs are then visualized in three ways. First, the densities of the width parameter for the information panel component are shown for each user scenario (Figure ). Second, the frequency of each scenarios’ use of the information panel is shown (Figure ). These two visualization types are helpful in communicating the intended UX between design team members. By allowing a concrete visual representation of how the intended users will interact with the tool, UX designers can have a more informed and grounded conversation that does not rely on weak qualitative language like ‘more’ or ‘less’. Moreover, these plots can be produced and updated rapidly, allowing efficient visualization of the progress of UX negotiations. A third potential visualization includes the densities of each parameter overlaid on a copy of the wireframe, allowing interpretation of the probabilities in conjunction with the visual des</w:t>
      </w:r>
      <w:r w:rsidR="000448D8">
        <w:rPr>
          <w:rFonts w:ascii="Times New Roman" w:hAnsi="Times New Roman" w:cs="Times New Roman"/>
        </w:rPr>
        <w:t>ign of the interface (</w:t>
      </w:r>
      <w:proofErr w:type="gramStart"/>
      <w:r w:rsidR="000448D8">
        <w:rPr>
          <w:rFonts w:ascii="Times New Roman" w:hAnsi="Times New Roman" w:cs="Times New Roman"/>
        </w:rPr>
        <w:t>Figure )</w:t>
      </w:r>
      <w:proofErr w:type="gramEnd"/>
      <w:r w:rsidR="000448D8">
        <w:rPr>
          <w:rFonts w:ascii="Times New Roman" w:hAnsi="Times New Roman" w:cs="Times New Roman"/>
        </w:rPr>
        <w:t>.</w:t>
      </w:r>
    </w:p>
    <w:p w14:paraId="4D96B34B" w14:textId="2673B315" w:rsidR="00495791" w:rsidRPr="00CD7B43" w:rsidRDefault="001F36F5" w:rsidP="000448D8">
      <w:pPr>
        <w:pStyle w:val="FirstParagraph"/>
        <w:spacing w:before="0" w:after="0"/>
        <w:rPr>
          <w:rFonts w:ascii="Times New Roman" w:hAnsi="Times New Roman" w:cs="Times New Roman"/>
        </w:rPr>
      </w:pPr>
      <w:r w:rsidRPr="00CD7B43">
        <w:rPr>
          <w:rFonts w:ascii="Times New Roman" w:hAnsi="Times New Roman" w:cs="Times New Roman"/>
        </w:rPr>
        <w:t>This composite visualization may be appropriate for communicating with domain experts and other stakeholders, as it gives a holistic view of both the intended design and UX of the tool.</w:t>
      </w:r>
    </w:p>
    <w:p w14:paraId="761EE207" w14:textId="167FF481" w:rsidR="00495791" w:rsidRPr="00CD7B43" w:rsidRDefault="00495791" w:rsidP="00E46251">
      <w:pPr>
        <w:pStyle w:val="FigurewithCaption"/>
        <w:spacing w:after="0"/>
        <w:ind w:firstLine="720"/>
        <w:rPr>
          <w:rFonts w:ascii="Times New Roman" w:hAnsi="Times New Roman" w:cs="Times New Roman"/>
        </w:rPr>
      </w:pPr>
    </w:p>
    <w:p w14:paraId="2C33F595" w14:textId="4CAB4AD4" w:rsidR="00495791" w:rsidRPr="001F36F5" w:rsidRDefault="001F36F5" w:rsidP="00AA7321">
      <w:pPr>
        <w:pStyle w:val="Heading2"/>
        <w:spacing w:before="100" w:beforeAutospacing="1"/>
        <w:rPr>
          <w:rFonts w:ascii="Times New Roman" w:hAnsi="Times New Roman" w:cs="Times New Roman"/>
          <w:sz w:val="28"/>
        </w:rPr>
      </w:pPr>
      <w:bookmarkStart w:id="16" w:name="assessing-real-usage-vs.expected-usage"/>
      <w:bookmarkEnd w:id="16"/>
      <w:r w:rsidRPr="001F36F5">
        <w:rPr>
          <w:rFonts w:ascii="Times New Roman" w:hAnsi="Times New Roman" w:cs="Times New Roman"/>
          <w:sz w:val="28"/>
        </w:rPr>
        <w:t>Assessing real usage vs. expected usage</w:t>
      </w:r>
    </w:p>
    <w:p w14:paraId="60612C7E" w14:textId="62628D24" w:rsidR="00495791" w:rsidRPr="00CD7B43" w:rsidRDefault="00A83068" w:rsidP="001F36F5">
      <w:pPr>
        <w:pStyle w:val="FirstParagraph"/>
        <w:spacing w:before="0" w:after="0"/>
        <w:ind w:firstLine="720"/>
        <w:rPr>
          <w:rFonts w:ascii="Times New Roman" w:hAnsi="Times New Roman" w:cs="Times New Roman"/>
        </w:rPr>
      </w:pPr>
      <w:r>
        <w:rPr>
          <w:noProof/>
        </w:rPr>
        <w:pict w14:anchorId="1BFCB1C7">
          <v:shape id="_x0000_s1032" type="#_x0000_t202" style="position:absolute;left:0;text-align:left;margin-left:-327.2pt;margin-top:86.1pt;width:318.2pt;height:59.7pt;z-index:251670528;mso-position-horizontal-relative:text;mso-position-vertical-relative:text" filled="f" stroked="f">
            <v:fill o:detectmouseclick="t"/>
            <v:textbox style="mso-next-textbox:#_x0000_s1032" inset="0,0,0,0">
              <w:txbxContent>
                <w:p w14:paraId="483CE3C7" w14:textId="1A28794E" w:rsidR="00D21195" w:rsidRPr="002C5033" w:rsidRDefault="00D21195" w:rsidP="009F4774">
                  <w:pPr>
                    <w:pStyle w:val="Caption"/>
                    <w:rPr>
                      <w:rFonts w:ascii="Times New Roman" w:hAnsi="Times New Roman" w:cs="Times New Roman"/>
                    </w:rPr>
                  </w:pPr>
                  <w:r>
                    <w:t xml:space="preserve">Figure 4: Panel width distributions as in Fig 1, with simulated ‘real’ usage data overlaid in yellow. </w:t>
                  </w:r>
                </w:p>
              </w:txbxContent>
            </v:textbox>
            <w10:wrap type="square"/>
          </v:shape>
        </w:pict>
      </w:r>
      <w:r w:rsidR="001F36F5" w:rsidRPr="00CD7B43">
        <w:rPr>
          <w:rFonts w:ascii="Times New Roman" w:hAnsi="Times New Roman" w:cs="Times New Roman"/>
        </w:rPr>
        <w:t>In this hypothetical case study, the real vs. expected usage analysis will be illustrated with a dataset of simulated observations of behavior that differ f</w:t>
      </w:r>
      <w:r w:rsidR="009F4774">
        <w:rPr>
          <w:rFonts w:ascii="Times New Roman" w:hAnsi="Times New Roman" w:cs="Times New Roman"/>
        </w:rPr>
        <w:t>rom the scenario models (Figure X</w:t>
      </w:r>
      <w:r w:rsidR="001F36F5" w:rsidRPr="00CD7B43">
        <w:rPr>
          <w:rFonts w:ascii="Times New Roman" w:hAnsi="Times New Roman" w:cs="Times New Roman"/>
        </w:rPr>
        <w:t>).</w:t>
      </w:r>
    </w:p>
    <w:p w14:paraId="0E568FC2" w14:textId="00F5C8B1" w:rsidR="00495791" w:rsidRPr="00CD7B43" w:rsidRDefault="00A83068" w:rsidP="001F36F5">
      <w:pPr>
        <w:pStyle w:val="BodyText"/>
        <w:spacing w:before="0" w:after="0"/>
        <w:ind w:firstLine="720"/>
        <w:rPr>
          <w:rFonts w:ascii="Times New Roman" w:hAnsi="Times New Roman" w:cs="Times New Roman"/>
        </w:rPr>
      </w:pPr>
      <w:r>
        <w:rPr>
          <w:rFonts w:ascii="Times New Roman" w:hAnsi="Times New Roman" w:cs="Times New Roman"/>
          <w:noProof/>
          <w:sz w:val="28"/>
        </w:rPr>
        <w:drawing>
          <wp:anchor distT="0" distB="0" distL="114300" distR="114300" simplePos="0" relativeHeight="251684864" behindDoc="0" locked="0" layoutInCell="1" allowOverlap="1" wp14:anchorId="61DE3F14" wp14:editId="095B860E">
            <wp:simplePos x="0" y="0"/>
            <wp:positionH relativeFrom="page">
              <wp:posOffset>3314700</wp:posOffset>
            </wp:positionH>
            <wp:positionV relativeFrom="page">
              <wp:posOffset>5452745</wp:posOffset>
            </wp:positionV>
            <wp:extent cx="3542665" cy="3033395"/>
            <wp:effectExtent l="0" t="0" r="0" b="0"/>
            <wp:wrapSquare wrapText="bothSides"/>
            <wp:docPr id="18" name="Picture 18" descr="Macintosh HD:Users:UWCL16:Documents:Farley:970:silhouett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UWCL16:Documents:Farley:970:silhouette.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2665" cy="303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6F5" w:rsidRPr="00CD7B43">
        <w:rPr>
          <w:rFonts w:ascii="Times New Roman" w:hAnsi="Times New Roman" w:cs="Times New Roman"/>
        </w:rPr>
        <w:t>A fuzzy c-means algorithm is applied to the combined ‘real’ and pSBD dataset to determine the optimal number of clusters in the dataset (^{C}). If ^{C} is two, the real data falls within the expected usage of one of the two existing pSBD scenarios. If it is three, the real data is distinct from the envisioned usage, but forms a coherent cluster. If ^{C} &gt; 3, the real data is distinct from the envisioned usage, but it forms multiple clusters.</w:t>
      </w:r>
    </w:p>
    <w:p w14:paraId="29D5AC11" w14:textId="5D7774AD" w:rsidR="00495791" w:rsidRPr="00CD7B43" w:rsidRDefault="004A4414" w:rsidP="001F36F5">
      <w:pPr>
        <w:pStyle w:val="BodyText"/>
        <w:spacing w:before="0" w:after="0"/>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56190" behindDoc="0" locked="0" layoutInCell="1" allowOverlap="1" wp14:anchorId="3F28B849" wp14:editId="0928DA77">
            <wp:simplePos x="0" y="0"/>
            <wp:positionH relativeFrom="page">
              <wp:posOffset>914400</wp:posOffset>
            </wp:positionH>
            <wp:positionV relativeFrom="page">
              <wp:posOffset>914400</wp:posOffset>
            </wp:positionV>
            <wp:extent cx="4041140" cy="3154680"/>
            <wp:effectExtent l="0" t="0" r="0" b="0"/>
            <wp:wrapSquare wrapText="bothSides"/>
            <wp:docPr id="17" name="Picture 17" descr="Macintosh HD:Users:UWCL16:Documents:Farley:970:geog970_eval:writing:pgc_density_w_re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UWCL16:Documents:Farley:970:geog970_eval:writing:pgc_density_w_real.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1140" cy="3154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6F5" w:rsidRPr="00CD7B43">
        <w:rPr>
          <w:rFonts w:ascii="Times New Roman" w:hAnsi="Times New Roman" w:cs="Times New Roman"/>
        </w:rPr>
        <w:t xml:space="preserve">The clusters are generated using the </w:t>
      </w:r>
      <w:r w:rsidR="001F36F5" w:rsidRPr="00CD7B43">
        <w:rPr>
          <w:rStyle w:val="VerbatimChar"/>
          <w:rFonts w:ascii="Times New Roman" w:hAnsi="Times New Roman" w:cs="Times New Roman"/>
        </w:rPr>
        <w:t>fanny</w:t>
      </w:r>
      <w:r w:rsidR="001F36F5" w:rsidRPr="00CD7B43">
        <w:rPr>
          <w:rFonts w:ascii="Times New Roman" w:hAnsi="Times New Roman" w:cs="Times New Roman"/>
        </w:rPr>
        <w:t xml:space="preserve"> function in the R package </w:t>
      </w:r>
      <w:r w:rsidR="001F36F5" w:rsidRPr="00CD7B43">
        <w:rPr>
          <w:rStyle w:val="VerbatimChar"/>
          <w:rFonts w:ascii="Times New Roman" w:hAnsi="Times New Roman" w:cs="Times New Roman"/>
        </w:rPr>
        <w:t>cluster</w:t>
      </w:r>
      <w:r w:rsidR="001F36F5" w:rsidRPr="00CD7B43">
        <w:rPr>
          <w:rFonts w:ascii="Times New Roman" w:hAnsi="Times New Roman" w:cs="Times New Roman"/>
        </w:rPr>
        <w:t xml:space="preserve"> [44]. The silhouette method of choosing the optimal number of clusters is implemented in the </w:t>
      </w:r>
      <w:r w:rsidR="001F36F5" w:rsidRPr="00CD7B43">
        <w:rPr>
          <w:rStyle w:val="VerbatimChar"/>
          <w:rFonts w:ascii="Times New Roman" w:hAnsi="Times New Roman" w:cs="Times New Roman"/>
        </w:rPr>
        <w:t>silhouette</w:t>
      </w:r>
      <w:r w:rsidR="001F36F5" w:rsidRPr="00CD7B43">
        <w:rPr>
          <w:rFonts w:ascii="Times New Roman" w:hAnsi="Times New Roman" w:cs="Times New Roman"/>
        </w:rPr>
        <w:t xml:space="preserve"> function, also in the </w:t>
      </w:r>
      <w:r w:rsidR="001F36F5" w:rsidRPr="00CD7B43">
        <w:rPr>
          <w:rStyle w:val="VerbatimChar"/>
          <w:rFonts w:ascii="Times New Roman" w:hAnsi="Times New Roman" w:cs="Times New Roman"/>
        </w:rPr>
        <w:t>cluster</w:t>
      </w:r>
      <w:r w:rsidR="001F36F5" w:rsidRPr="00CD7B43">
        <w:rPr>
          <w:rFonts w:ascii="Times New Roman" w:hAnsi="Times New Roman" w:cs="Times New Roman"/>
        </w:rPr>
        <w:t xml:space="preserve"> package. Choices for </w:t>
      </w:r>
      <m:oMath>
        <m:r>
          <w:rPr>
            <w:rFonts w:ascii="Cambria Math" w:hAnsi="Cambria Math" w:cs="Times New Roman"/>
          </w:rPr>
          <m:t>C</m:t>
        </m:r>
      </m:oMath>
      <w:r w:rsidR="001F36F5" w:rsidRPr="00CD7B43">
        <w:rPr>
          <w:rFonts w:ascii="Times New Roman" w:hAnsi="Times New Roman" w:cs="Times New Roman"/>
        </w:rPr>
        <w:t xml:space="preserve"> between 2 and 8 were evaluated, and the </w:t>
      </w:r>
      <m:oMath>
        <m:r>
          <w:rPr>
            <w:rFonts w:ascii="Cambria Math" w:hAnsi="Cambria Math" w:cs="Times New Roman"/>
          </w:rPr>
          <m:t>C</m:t>
        </m:r>
      </m:oMath>
      <w:r w:rsidR="001F36F5" w:rsidRPr="00CD7B43">
        <w:rPr>
          <w:rFonts w:ascii="Times New Roman" w:hAnsi="Times New Roman" w:cs="Times New Roman"/>
        </w:rPr>
        <w:t xml:space="preserve"> that maximized the silhouette statistic was chosen as ^{C}. This empirical analysis determines </w:t>
      </w:r>
      <m:oMath>
        <m:r>
          <w:rPr>
            <w:rFonts w:ascii="Cambria Math" w:hAnsi="Cambria Math" w:cs="Times New Roman"/>
          </w:rPr>
          <m:t>C</m:t>
        </m:r>
      </m:oMath>
      <w:r w:rsidR="001F36F5" w:rsidRPr="00CD7B43">
        <w:rPr>
          <w:rFonts w:ascii="Times New Roman" w:hAnsi="Times New Roman" w:cs="Times New Roman"/>
        </w:rPr>
        <w:t xml:space="preserve"> to be 2, indicating that the real usage falls within the parameters of expected usage envisioned by designers.</w:t>
      </w:r>
    </w:p>
    <w:p w14:paraId="0536D08F" w14:textId="5B5CFA6E" w:rsidR="00495791" w:rsidRPr="00CD7B43" w:rsidRDefault="00495791" w:rsidP="001F36F5">
      <w:pPr>
        <w:pStyle w:val="FigurewithCaption"/>
        <w:spacing w:after="0"/>
        <w:ind w:firstLine="720"/>
        <w:rPr>
          <w:rFonts w:ascii="Times New Roman" w:hAnsi="Times New Roman" w:cs="Times New Roman"/>
        </w:rPr>
      </w:pPr>
    </w:p>
    <w:p w14:paraId="49AE957D" w14:textId="0E1F6FB6" w:rsidR="00495791" w:rsidRPr="00CD7B43" w:rsidRDefault="00A83068" w:rsidP="001F36F5">
      <w:pPr>
        <w:pStyle w:val="BodyText"/>
        <w:spacing w:before="0" w:after="0"/>
        <w:ind w:firstLine="720"/>
        <w:rPr>
          <w:rFonts w:ascii="Times New Roman" w:hAnsi="Times New Roman" w:cs="Times New Roman"/>
        </w:rPr>
      </w:pPr>
      <w:r>
        <w:rPr>
          <w:noProof/>
        </w:rPr>
        <w:lastRenderedPageBreak/>
        <w:pict w14:anchorId="7EFB90C2">
          <v:shape id="_x0000_s1033" type="#_x0000_t202" style="position:absolute;left:0;text-align:left;margin-left:189pt;margin-top:11.05pt;width:279pt;height:51.8pt;z-index:251673600;mso-position-horizontal-relative:text;mso-position-vertical-relative:text" filled="f" stroked="f">
            <v:fill o:detectmouseclick="t"/>
            <v:textbox style="mso-next-textbox:#_x0000_s1033" inset="0,0,0,0">
              <w:txbxContent>
                <w:p w14:paraId="2FA1A585" w14:textId="62A6C299" w:rsidR="00D21195" w:rsidRPr="00CD7B43" w:rsidRDefault="00D21195" w:rsidP="009F4774">
                  <w:pPr>
                    <w:pStyle w:val="ImageCaption"/>
                    <w:spacing w:after="0"/>
                    <w:rPr>
                      <w:rFonts w:ascii="Times New Roman" w:hAnsi="Times New Roman" w:cs="Times New Roman"/>
                    </w:rPr>
                  </w:pPr>
                  <w:r>
                    <w:t xml:space="preserve">Figure 5: </w:t>
                  </w:r>
                  <w:r w:rsidRPr="00CD7B43">
                    <w:rPr>
                      <w:rFonts w:ascii="Times New Roman" w:hAnsi="Times New Roman" w:cs="Times New Roman"/>
                    </w:rPr>
                    <w:t xml:space="preserve">Average silhouette statistic for C=2 to C=8 clusters. </w:t>
                  </w:r>
                  <w:r>
                    <w:rPr>
                      <w:rFonts w:ascii="Times New Roman" w:hAnsi="Times New Roman" w:cs="Times New Roman"/>
                    </w:rPr>
                    <w:t>The optimal clustering occurs that the silhouette statistic maximum at C=2 clusters.</w:t>
                  </w:r>
                </w:p>
                <w:p w14:paraId="13ED51E6" w14:textId="11A2DA69" w:rsidR="00D21195" w:rsidRPr="009154A2" w:rsidRDefault="00D21195" w:rsidP="009F4774">
                  <w:pPr>
                    <w:pStyle w:val="Caption"/>
                    <w:rPr>
                      <w:rFonts w:ascii="Times New Roman" w:hAnsi="Times New Roman" w:cs="Times New Roman"/>
                      <w:noProof/>
                    </w:rPr>
                  </w:pPr>
                </w:p>
              </w:txbxContent>
            </v:textbox>
            <w10:wrap type="square"/>
          </v:shape>
        </w:pict>
      </w:r>
      <w:r w:rsidR="001F36F5" w:rsidRPr="00CD7B43">
        <w:rPr>
          <w:rFonts w:ascii="Times New Roman" w:hAnsi="Times New Roman" w:cs="Times New Roman"/>
        </w:rPr>
        <w:t xml:space="preserve">Once the </w:t>
      </w:r>
      <m:oMath>
        <m:r>
          <w:rPr>
            <w:rFonts w:ascii="Cambria Math" w:hAnsi="Cambria Math" w:cs="Times New Roman"/>
          </w:rPr>
          <m:t>C</m:t>
        </m:r>
      </m:oMath>
      <w:r w:rsidR="001F36F5" w:rsidRPr="00CD7B43">
        <w:rPr>
          <w:rFonts w:ascii="Times New Roman" w:hAnsi="Times New Roman" w:cs="Times New Roman"/>
        </w:rPr>
        <w:t xml:space="preserve"> is chosen, each point in the real and PGC datasets can be visualized in terms of its degree of membership in one of the </w:t>
      </w:r>
      <w:r w:rsidR="004C428F">
        <w:rPr>
          <w:rFonts w:ascii="Times New Roman" w:hAnsi="Times New Roman" w:cs="Times New Roman"/>
          <w:noProof/>
        </w:rPr>
        <w:drawing>
          <wp:anchor distT="0" distB="0" distL="114300" distR="114300" simplePos="0" relativeHeight="251686912" behindDoc="0" locked="0" layoutInCell="1" allowOverlap="1" wp14:anchorId="07A00BF6" wp14:editId="670D550F">
            <wp:simplePos x="0" y="0"/>
            <wp:positionH relativeFrom="page">
              <wp:posOffset>914400</wp:posOffset>
            </wp:positionH>
            <wp:positionV relativeFrom="page">
              <wp:posOffset>914400</wp:posOffset>
            </wp:positionV>
            <wp:extent cx="3822700" cy="5918200"/>
            <wp:effectExtent l="0" t="0" r="0" b="0"/>
            <wp:wrapThrough wrapText="bothSides">
              <wp:wrapPolygon edited="0">
                <wp:start x="0" y="0"/>
                <wp:lineTo x="0" y="21507"/>
                <wp:lineTo x="21528" y="21507"/>
                <wp:lineTo x="21528" y="0"/>
                <wp:lineTo x="0" y="0"/>
              </wp:wrapPolygon>
            </wp:wrapThrough>
            <wp:docPr id="20" name="Picture 20" descr="Macintosh HD:Users:UWCL16:Documents:Farley:970:geog970_eval:writing:clust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UWCL16:Documents:Farley:970:geog970_eval:writing:clusters.pdf"/>
                    <pic:cNvPicPr>
                      <a:picLocks noChangeAspect="1" noChangeArrowheads="1"/>
                    </pic:cNvPicPr>
                  </pic:nvPicPr>
                  <pic:blipFill rotWithShape="1">
                    <a:blip r:embed="rId15">
                      <a:extLst>
                        <a:ext uri="{28A0092B-C50C-407E-A947-70E740481C1C}">
                          <a14:useLocalDpi xmlns:a14="http://schemas.microsoft.com/office/drawing/2010/main" val="0"/>
                        </a:ext>
                      </a:extLst>
                    </a:blip>
                    <a:srcRect t="4115" r="14110"/>
                    <a:stretch/>
                  </pic:blipFill>
                  <pic:spPr bwMode="auto">
                    <a:xfrm>
                      <a:off x="0" y="0"/>
                      <a:ext cx="3822700" cy="5918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6F5" w:rsidRPr="00CD7B43">
        <w:rPr>
          <w:rFonts w:ascii="Times New Roman" w:hAnsi="Times New Roman" w:cs="Times New Roman"/>
        </w:rPr>
        <w:t>two clusters (</w:t>
      </w:r>
      <w:proofErr w:type="gramStart"/>
      <w:r w:rsidR="001F36F5" w:rsidRPr="00CD7B43">
        <w:rPr>
          <w:rFonts w:ascii="Times New Roman" w:hAnsi="Times New Roman" w:cs="Times New Roman"/>
        </w:rPr>
        <w:t>Figure )</w:t>
      </w:r>
      <w:proofErr w:type="gramEnd"/>
      <w:r w:rsidR="001F36F5" w:rsidRPr="00CD7B43">
        <w:rPr>
          <w:rFonts w:ascii="Times New Roman" w:hAnsi="Times New Roman" w:cs="Times New Roman"/>
        </w:rPr>
        <w:t>. If the points are clustered in the top-left and bottom-right of the graph, each point has a high degree of membership in its respective cluster, indicating strong resemblance to the cluster prototype. Points in the middle of the graph space, on the other hand, are only weakly related to one of the two clusters. In this case, it appears that the novice and research PGC points are strongly clustered at either end of the membership spectrum and that the real usage data strongly resembles the envisioned researcher profile. At this point, the developers may want to reconsider why novice user are not using the interface in the envisioned way or implement additional measures to entice novice users to use the system.</w:t>
      </w:r>
    </w:p>
    <w:p w14:paraId="49A9C66F" w14:textId="1205C6D3"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w:t>
      </w:r>
    </w:p>
    <w:p w14:paraId="112E6AFE" w14:textId="59D7660C" w:rsidR="00495791" w:rsidRPr="001F36F5" w:rsidRDefault="001F36F5" w:rsidP="00AA7321">
      <w:pPr>
        <w:pStyle w:val="Heading2"/>
        <w:spacing w:before="100" w:beforeAutospacing="1"/>
        <w:rPr>
          <w:rFonts w:ascii="Times New Roman" w:hAnsi="Times New Roman" w:cs="Times New Roman"/>
          <w:sz w:val="28"/>
        </w:rPr>
      </w:pPr>
      <w:bookmarkStart w:id="17" w:name="assimilating-real-usage-data-into-psbd-s"/>
      <w:bookmarkEnd w:id="17"/>
      <w:r w:rsidRPr="001F36F5">
        <w:rPr>
          <w:rFonts w:ascii="Times New Roman" w:hAnsi="Times New Roman" w:cs="Times New Roman"/>
          <w:sz w:val="28"/>
        </w:rPr>
        <w:t xml:space="preserve">Assimilating real usage data into </w:t>
      </w:r>
      <w:proofErr w:type="spellStart"/>
      <w:r w:rsidRPr="001F36F5">
        <w:rPr>
          <w:rFonts w:ascii="Times New Roman" w:hAnsi="Times New Roman" w:cs="Times New Roman"/>
          <w:sz w:val="28"/>
        </w:rPr>
        <w:t>pSBD</w:t>
      </w:r>
      <w:proofErr w:type="spellEnd"/>
      <w:r w:rsidRPr="001F36F5">
        <w:rPr>
          <w:rFonts w:ascii="Times New Roman" w:hAnsi="Times New Roman" w:cs="Times New Roman"/>
          <w:sz w:val="28"/>
        </w:rPr>
        <w:t xml:space="preserve"> scenarios</w:t>
      </w:r>
    </w:p>
    <w:p w14:paraId="3CCB3D82" w14:textId="28000F7D" w:rsidR="00495791" w:rsidRPr="00CD7B43" w:rsidRDefault="004C428F" w:rsidP="001F36F5">
      <w:pPr>
        <w:pStyle w:val="FirstParagraph"/>
        <w:spacing w:before="0" w:after="0"/>
        <w:ind w:firstLine="720"/>
        <w:rPr>
          <w:rFonts w:ascii="Times New Roman" w:hAnsi="Times New Roman" w:cs="Times New Roman"/>
        </w:rPr>
      </w:pPr>
      <w:r>
        <w:rPr>
          <w:noProof/>
        </w:rPr>
        <w:pict w14:anchorId="6579E963">
          <v:shape id="_x0000_s1034" type="#_x0000_t202" style="position:absolute;left:0;text-align:left;margin-left:-308.95pt;margin-top:90.9pt;width:301pt;height:78.8pt;z-index:251676672;mso-position-horizontal-relative:text;mso-position-vertical-relative:text" filled="f" stroked="f">
            <v:fill o:detectmouseclick="t"/>
            <v:textbox inset="0,0,0,0">
              <w:txbxContent>
                <w:p w14:paraId="10FB601F" w14:textId="41D4B0EA" w:rsidR="00D21195" w:rsidRPr="00D16A5F" w:rsidRDefault="00D21195" w:rsidP="009F4774">
                  <w:pPr>
                    <w:pStyle w:val="Caption"/>
                    <w:rPr>
                      <w:rFonts w:ascii="Times New Roman" w:hAnsi="Times New Roman" w:cs="Times New Roman"/>
                      <w:noProof/>
                      <w:sz w:val="32"/>
                      <w:szCs w:val="32"/>
                    </w:rPr>
                  </w:pPr>
                  <w:r>
                    <w:t xml:space="preserve">Figure 6: Results of fuzzy clustering for real and </w:t>
                  </w:r>
                  <w:proofErr w:type="spellStart"/>
                  <w:r>
                    <w:t>pSBD</w:t>
                  </w:r>
                  <w:proofErr w:type="spellEnd"/>
                  <w:r>
                    <w:t xml:space="preserve"> configurations. The known actual class labels are shown for each data point in red (novice PGC), blue (research PGC), and green (real usage). Notice that the real usage patterns align closely in cluster space with the research PGCs. </w:t>
                  </w:r>
                </w:p>
              </w:txbxContent>
            </v:textbox>
            <w10:wrap type="square"/>
          </v:shape>
        </w:pict>
      </w:r>
      <w:r w:rsidR="001F36F5" w:rsidRPr="00CD7B43">
        <w:rPr>
          <w:rFonts w:ascii="Times New Roman" w:hAnsi="Times New Roman" w:cs="Times New Roman"/>
        </w:rPr>
        <w:t>Finally, the real usage data is integrated with the PGCs using Bayesian data assimilation to improve the interface’s default settings. In this example, the parameter of interest is the likelihood that a research user will utilize the information panel. This example will use the same data as in the previous section to refine the expectation of how often a research user will utilize the information panel.</w:t>
      </w:r>
    </w:p>
    <w:p w14:paraId="5C0376A5" w14:textId="548963E4"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 xml:space="preserve">Consider a situation in which application developers are weakly confident in their quantification of the </w:t>
      </w:r>
      <w:proofErr w:type="gramStart"/>
      <w:r w:rsidRPr="00CD7B43">
        <w:rPr>
          <w:rFonts w:ascii="Times New Roman" w:hAnsi="Times New Roman" w:cs="Times New Roman"/>
          <w:i/>
        </w:rPr>
        <w:t>p(</w:t>
      </w:r>
      <w:proofErr w:type="gramEnd"/>
      <w:r w:rsidRPr="00CD7B43">
        <w:rPr>
          <w:rFonts w:ascii="Times New Roman" w:hAnsi="Times New Roman" w:cs="Times New Roman"/>
          <w:i/>
        </w:rPr>
        <w:t>infoPanel)</w:t>
      </w:r>
      <w:r w:rsidRPr="00CD7B43">
        <w:rPr>
          <w:rFonts w:ascii="Times New Roman" w:hAnsi="Times New Roman" w:cs="Times New Roman"/>
        </w:rPr>
        <w:t xml:space="preserve"> parameter. A beta-distribution, specified in terms of effective sample size and expected value, can be used to quantify the developers’ degree of belief about this parameter in terms that are amenable to direct comparison with real usage data. Specifically, because the developers are only weakly confident in their assessment of expected behavior, they </w:t>
      </w:r>
      <w:r w:rsidR="00B55BC9">
        <w:rPr>
          <w:rFonts w:ascii="Times New Roman" w:hAnsi="Times New Roman" w:cs="Times New Roman"/>
          <w:noProof/>
        </w:rPr>
        <w:pict w14:anchorId="6579E963">
          <v:shape id="_x0000_s1046" type="#_x0000_t202" style="position:absolute;left:0;text-align:left;margin-left:1in;margin-top:583.6pt;width:468pt;height:57.8pt;z-index:251688960;mso-wrap-edited:f;mso-position-horizontal-relative:page;mso-position-vertical-relative:page" wrapcoords="0 0 21600 0 21600 21600 0 21600 0 0" filled="f" stroked="f">
            <v:fill o:detectmouseclick="t"/>
            <v:textbox inset="0,0,0,0">
              <w:txbxContent>
                <w:p w14:paraId="5C009989" w14:textId="41CC512D" w:rsidR="00D21195" w:rsidRDefault="00D21195" w:rsidP="00B55BC9">
                  <w:pPr>
                    <w:pStyle w:val="Caption"/>
                  </w:pPr>
                  <w:r>
                    <w:t xml:space="preserve">Figure 7: Illustration of the data assimilation processed discussed in the case study. During the first iteration, the observed data is assimilated with the </w:t>
                  </w:r>
                  <w:proofErr w:type="spellStart"/>
                  <w:r>
                    <w:t>pSBD</w:t>
                  </w:r>
                  <w:proofErr w:type="spellEnd"/>
                  <w:r>
                    <w:t xml:space="preserve"> scenario. During the secondary iteration, new observed data is assimilated with the posterior distribution of the initial iteration. Notice the high degree of confidence in the secondary posterior. </w:t>
                  </w:r>
                </w:p>
                <w:p w14:paraId="3B86E36A" w14:textId="1E0F08AB" w:rsidR="00D21195" w:rsidRPr="00D16A5F" w:rsidRDefault="00D21195" w:rsidP="00B55BC9">
                  <w:pPr>
                    <w:pStyle w:val="Caption"/>
                    <w:rPr>
                      <w:rFonts w:ascii="Times New Roman" w:hAnsi="Times New Roman" w:cs="Times New Roman"/>
                      <w:noProof/>
                      <w:sz w:val="32"/>
                      <w:szCs w:val="32"/>
                    </w:rPr>
                  </w:pPr>
                  <w:r>
                    <w:t xml:space="preserve"> </w:t>
                  </w:r>
                </w:p>
              </w:txbxContent>
            </v:textbox>
            <w10:wrap type="through"/>
          </v:shape>
        </w:pict>
      </w:r>
      <w:r w:rsidR="00B55BC9">
        <w:rPr>
          <w:rFonts w:ascii="Times New Roman" w:hAnsi="Times New Roman" w:cs="Times New Roman"/>
          <w:noProof/>
        </w:rPr>
        <w:drawing>
          <wp:anchor distT="0" distB="0" distL="114300" distR="114300" simplePos="0" relativeHeight="251687936" behindDoc="0" locked="0" layoutInCell="1" allowOverlap="1" wp14:anchorId="2B8DF7D8" wp14:editId="6ED00918">
            <wp:simplePos x="0" y="0"/>
            <wp:positionH relativeFrom="page">
              <wp:posOffset>914400</wp:posOffset>
            </wp:positionH>
            <wp:positionV relativeFrom="page">
              <wp:posOffset>914400</wp:posOffset>
            </wp:positionV>
            <wp:extent cx="6031865" cy="6497320"/>
            <wp:effectExtent l="0" t="0" r="0" b="0"/>
            <wp:wrapSquare wrapText="bothSides"/>
            <wp:docPr id="21" name="Picture 21" descr="Macintosh HD:Users:UWCL16:Documents:Farley:970:geog970_eval:writing:d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UWCL16:Documents:Farley:970:geog970_eval:writing:da.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1865" cy="649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7B43">
        <w:rPr>
          <w:rFonts w:ascii="Times New Roman" w:hAnsi="Times New Roman" w:cs="Times New Roman"/>
        </w:rPr>
        <w:t xml:space="preserve">may determine the effective sample size of their estimate to be </w:t>
      </w:r>
      <m:oMath>
        <m:r>
          <w:rPr>
            <w:rFonts w:ascii="Cambria Math" w:hAnsi="Cambria Math" w:cs="Times New Roman"/>
          </w:rPr>
          <m:t>ν=50</m:t>
        </m:r>
      </m:oMath>
      <w:r w:rsidRPr="00CD7B43">
        <w:rPr>
          <w:rFonts w:ascii="Times New Roman" w:hAnsi="Times New Roman" w:cs="Times New Roman"/>
        </w:rPr>
        <w:t xml:space="preserve">. This would correspond to a degree of belief in their scenario that </w:t>
      </w:r>
      <w:proofErr w:type="gramStart"/>
      <w:r w:rsidRPr="00CD7B43">
        <w:rPr>
          <w:rFonts w:ascii="Times New Roman" w:hAnsi="Times New Roman" w:cs="Times New Roman"/>
        </w:rPr>
        <w:t>approximately</w:t>
      </w:r>
      <w:proofErr w:type="gramEnd"/>
      <w:r w:rsidRPr="00CD7B43">
        <w:rPr>
          <w:rFonts w:ascii="Times New Roman" w:hAnsi="Times New Roman" w:cs="Times New Roman"/>
        </w:rPr>
        <w:t xml:space="preserve"> equals fifty observations of that behavior. Taking the expectation from Table 2 of </w:t>
      </w:r>
      <m:oMath>
        <m:r>
          <w:rPr>
            <w:rFonts w:ascii="Cambria Math" w:hAnsi="Cambria Math" w:cs="Times New Roman"/>
          </w:rPr>
          <m:t>m=0.9</m:t>
        </m:r>
      </m:oMath>
      <w:r w:rsidRPr="00CD7B43">
        <w:rPr>
          <w:rFonts w:ascii="Times New Roman" w:hAnsi="Times New Roman" w:cs="Times New Roman"/>
        </w:rPr>
        <w:t xml:space="preserve">, the shape parameters of the beta distribution are found to be </w:t>
      </w:r>
      <m:oMath>
        <m:r>
          <w:rPr>
            <w:rFonts w:ascii="Cambria Math" w:hAnsi="Cambria Math" w:cs="Times New Roman"/>
          </w:rPr>
          <m:t>α=44</m:t>
        </m:r>
      </m:oMath>
      <w:r w:rsidRPr="00CD7B43">
        <w:rPr>
          <w:rFonts w:ascii="Times New Roman" w:hAnsi="Times New Roman" w:cs="Times New Roman"/>
        </w:rPr>
        <w:t xml:space="preserve"> and </w:t>
      </w:r>
      <m:oMath>
        <m:r>
          <w:rPr>
            <w:rFonts w:ascii="Cambria Math" w:hAnsi="Cambria Math" w:cs="Times New Roman"/>
          </w:rPr>
          <m:t>β=6</m:t>
        </m:r>
      </m:oMath>
      <w:r w:rsidRPr="00CD7B43">
        <w:rPr>
          <w:rFonts w:ascii="Times New Roman" w:hAnsi="Times New Roman" w:cs="Times New Roman"/>
        </w:rPr>
        <w:t xml:space="preserve">. In the ‘real’ data described above, there were 78 uses of the information panel out of a sample of 100 observations of user behavior. The likelihood distribution for this data, then, is </w:t>
      </w:r>
      <w:proofErr w:type="gramStart"/>
      <m:oMath>
        <m:r>
          <w:rPr>
            <w:rFonts w:ascii="Cambria Math" w:hAnsi="Cambria Math" w:cs="Times New Roman"/>
          </w:rPr>
          <m:t>X∼Binom(</m:t>
        </m:r>
        <w:proofErr w:type="gramEnd"/>
        <m:r>
          <w:rPr>
            <w:rFonts w:ascii="Cambria Math" w:hAnsi="Cambria Math" w:cs="Times New Roman"/>
          </w:rPr>
          <m:t>1,0.78)</m:t>
        </m:r>
      </m:oMath>
      <w:r w:rsidRPr="00CD7B43">
        <w:rPr>
          <w:rFonts w:ascii="Times New Roman" w:hAnsi="Times New Roman" w:cs="Times New Roman"/>
        </w:rPr>
        <w:t xml:space="preserve">. Apply Bayes’ Theorem, the shape </w:t>
      </w:r>
      <w:r w:rsidRPr="00CD7B43">
        <w:rPr>
          <w:rFonts w:ascii="Times New Roman" w:hAnsi="Times New Roman" w:cs="Times New Roman"/>
        </w:rPr>
        <w:lastRenderedPageBreak/>
        <w:t xml:space="preserve">parameters of the posterior distribution are shown to be </w:t>
      </w:r>
      <m:oMath>
        <m:r>
          <w:rPr>
            <w:rFonts w:ascii="Cambria Math" w:hAnsi="Cambria Math" w:cs="Times New Roman"/>
          </w:rPr>
          <m:t>α=Y+(n*m)-1=122</m:t>
        </m:r>
      </m:oMath>
      <w:r w:rsidRPr="00CD7B43">
        <w:rPr>
          <w:rFonts w:ascii="Times New Roman" w:hAnsi="Times New Roman" w:cs="Times New Roman"/>
        </w:rPr>
        <w:t xml:space="preserve"> and </w:t>
      </w:r>
      <m:oMath>
        <m:r>
          <w:rPr>
            <w:rFonts w:ascii="Cambria Math" w:hAnsi="Cambria Math" w:cs="Times New Roman"/>
          </w:rPr>
          <m:t>β=N-Y+(n*(1-m))-1=28</m:t>
        </m:r>
      </m:oMath>
      <w:r w:rsidRPr="00CD7B43">
        <w:rPr>
          <w:rFonts w:ascii="Times New Roman" w:hAnsi="Times New Roman" w:cs="Times New Roman"/>
        </w:rPr>
        <w:t xml:space="preserve">. To interpret these new shape parameters, </w:t>
      </w:r>
      <m:oMath>
        <m:r>
          <w:rPr>
            <w:rFonts w:ascii="Cambria Math" w:hAnsi="Cambria Math" w:cs="Times New Roman"/>
          </w:rPr>
          <m:t>α</m:t>
        </m:r>
      </m:oMath>
      <w:r w:rsidRPr="00CD7B43">
        <w:rPr>
          <w:rFonts w:ascii="Times New Roman" w:hAnsi="Times New Roman" w:cs="Times New Roman"/>
        </w:rPr>
        <w:t xml:space="preserve"> and </w:t>
      </w:r>
      <m:oMath>
        <m:r>
          <w:rPr>
            <w:rFonts w:ascii="Cambria Math" w:hAnsi="Cambria Math" w:cs="Times New Roman"/>
          </w:rPr>
          <m:t>β</m:t>
        </m:r>
      </m:oMath>
      <w:r w:rsidRPr="00CD7B43">
        <w:rPr>
          <w:rFonts w:ascii="Times New Roman" w:hAnsi="Times New Roman" w:cs="Times New Roman"/>
        </w:rPr>
        <w:t xml:space="preserve"> are converted back into terms of effective sample size and expected value. In this case, the new expected value of the posterior is </w:t>
      </w:r>
      <m:oMath>
        <m:r>
          <w:rPr>
            <w:rFonts w:ascii="Cambria Math" w:hAnsi="Cambria Math" w:cs="Times New Roman"/>
          </w:rPr>
          <m:t>m=0.813</m:t>
        </m:r>
      </m:oMath>
      <w:r w:rsidRPr="00CD7B43">
        <w:rPr>
          <w:rFonts w:ascii="Times New Roman" w:hAnsi="Times New Roman" w:cs="Times New Roman"/>
        </w:rPr>
        <w:t xml:space="preserve"> and the new effective sample size is </w:t>
      </w:r>
      <m:oMath>
        <m:r>
          <w:rPr>
            <w:rFonts w:ascii="Cambria Math" w:hAnsi="Cambria Math" w:cs="Times New Roman"/>
          </w:rPr>
          <m:t>ν=150</m:t>
        </m:r>
      </m:oMath>
      <w:r w:rsidRPr="00CD7B43">
        <w:rPr>
          <w:rFonts w:ascii="Times New Roman" w:hAnsi="Times New Roman" w:cs="Times New Roman"/>
        </w:rPr>
        <w:t>. Note that this sample size is the effective sample size of the prior (</w:t>
      </w:r>
      <m:oMath>
        <m:r>
          <w:rPr>
            <w:rFonts w:ascii="Cambria Math" w:hAnsi="Cambria Math" w:cs="Times New Roman"/>
          </w:rPr>
          <m:t>ν=50</m:t>
        </m:r>
      </m:oMath>
      <w:r w:rsidRPr="00CD7B43">
        <w:rPr>
          <w:rFonts w:ascii="Times New Roman" w:hAnsi="Times New Roman" w:cs="Times New Roman"/>
        </w:rPr>
        <w:t>) plus the number of observations in the data (</w:t>
      </w:r>
      <m:oMath>
        <m:r>
          <w:rPr>
            <w:rFonts w:ascii="Cambria Math" w:hAnsi="Cambria Math" w:cs="Times New Roman"/>
          </w:rPr>
          <m:t>N=100</m:t>
        </m:r>
      </m:oMath>
      <w:r w:rsidRPr="00CD7B43">
        <w:rPr>
          <w:rFonts w:ascii="Times New Roman" w:hAnsi="Times New Roman" w:cs="Times New Roman"/>
        </w:rPr>
        <w:t>). Moreover, the expectation of the posterior is a weighted combination of the expected value of the likelihood (0.78) and the prior (</w:t>
      </w:r>
      <m:oMath>
        <m:r>
          <w:rPr>
            <w:rFonts w:ascii="Cambria Math" w:hAnsi="Cambria Math" w:cs="Times New Roman"/>
          </w:rPr>
          <m:t>0.90</m:t>
        </m:r>
      </m:oMath>
      <w:r w:rsidRPr="00CD7B43">
        <w:rPr>
          <w:rFonts w:ascii="Times New Roman" w:hAnsi="Times New Roman" w:cs="Times New Roman"/>
        </w:rPr>
        <w:t>). Taken together, this information suggests that a future research has a 81% chance of using the information panel (Figure ).</w:t>
      </w:r>
    </w:p>
    <w:p w14:paraId="6719220B" w14:textId="630656AB" w:rsidR="00495791" w:rsidRPr="00CD7B43" w:rsidRDefault="001F36F5" w:rsidP="00B55BC9">
      <w:pPr>
        <w:pStyle w:val="BodyText"/>
        <w:spacing w:before="0" w:after="0"/>
        <w:ind w:firstLine="720"/>
        <w:rPr>
          <w:rFonts w:ascii="Times New Roman" w:hAnsi="Times New Roman" w:cs="Times New Roman"/>
        </w:rPr>
      </w:pPr>
      <w:r w:rsidRPr="00CD7B43">
        <w:rPr>
          <w:rFonts w:ascii="Times New Roman" w:hAnsi="Times New Roman" w:cs="Times New Roman"/>
        </w:rPr>
        <w:t>As new observations of the use of the interface are observed as real users interact with the system, data assimilation can be repeated an arbitrary number of times. Each time, the posterior from the previous iteration of the assimilation is taken to be the prior for the current iteration. This new prior distribution is then combined with the new observation likelihood to create a new posterior. For example, if an additional 60 observations of interface usage are recorded, of which 50 use the information panel, those observation can be assimilated to obtain new behavior estimates (</w:t>
      </w:r>
      <m:oMath>
        <m:r>
          <w:rPr>
            <w:rFonts w:ascii="Cambria Math" w:hAnsi="Cambria Math" w:cs="Times New Roman"/>
          </w:rPr>
          <m:t>α=172</m:t>
        </m:r>
      </m:oMath>
      <w:r w:rsidRPr="00CD7B43">
        <w:rPr>
          <w:rFonts w:ascii="Times New Roman" w:hAnsi="Times New Roman" w:cs="Times New Roman"/>
        </w:rPr>
        <w:t xml:space="preserve">, </w:t>
      </w:r>
      <m:oMath>
        <m:r>
          <w:rPr>
            <w:rFonts w:ascii="Cambria Math" w:hAnsi="Cambria Math" w:cs="Times New Roman"/>
          </w:rPr>
          <m:t>β=8</m:t>
        </m:r>
      </m:oMath>
      <w:r w:rsidRPr="00CD7B43">
        <w:rPr>
          <w:rFonts w:ascii="Times New Roman" w:hAnsi="Times New Roman" w:cs="Times New Roman"/>
        </w:rPr>
        <w:t>, Figure ). The new estimates forecast that a future user has an 82% chance of using the information panel.</w:t>
      </w:r>
    </w:p>
    <w:p w14:paraId="4A3BF5DC" w14:textId="37519BE8"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w:t>
      </w:r>
    </w:p>
    <w:p w14:paraId="7953C80B" w14:textId="77777777" w:rsidR="00495791" w:rsidRPr="00CD7B43" w:rsidRDefault="001F36F5" w:rsidP="00AA7321">
      <w:pPr>
        <w:pStyle w:val="Heading1"/>
        <w:spacing w:before="100" w:beforeAutospacing="1"/>
        <w:rPr>
          <w:rFonts w:ascii="Times New Roman" w:hAnsi="Times New Roman" w:cs="Times New Roman"/>
        </w:rPr>
      </w:pPr>
      <w:bookmarkStart w:id="18" w:name="discussion"/>
      <w:bookmarkEnd w:id="18"/>
      <w:r w:rsidRPr="00CD7B43">
        <w:rPr>
          <w:rFonts w:ascii="Times New Roman" w:hAnsi="Times New Roman" w:cs="Times New Roman"/>
        </w:rPr>
        <w:t>Discussion</w:t>
      </w:r>
    </w:p>
    <w:p w14:paraId="1E2E4702" w14:textId="06457926" w:rsidR="00495791" w:rsidRPr="001F36F5" w:rsidRDefault="001F36F5" w:rsidP="00AA7321">
      <w:pPr>
        <w:pStyle w:val="Heading2"/>
        <w:spacing w:before="100" w:beforeAutospacing="1"/>
        <w:rPr>
          <w:rFonts w:ascii="Times New Roman" w:hAnsi="Times New Roman" w:cs="Times New Roman"/>
          <w:sz w:val="28"/>
        </w:rPr>
      </w:pPr>
      <w:bookmarkStart w:id="19" w:name="advantages-of-psbd-over-traditional-sbd"/>
      <w:bookmarkEnd w:id="19"/>
      <w:r w:rsidRPr="001F36F5">
        <w:rPr>
          <w:rFonts w:ascii="Times New Roman" w:hAnsi="Times New Roman" w:cs="Times New Roman"/>
          <w:sz w:val="28"/>
        </w:rPr>
        <w:t>Advantages of pSBD over traditional SBD</w:t>
      </w:r>
    </w:p>
    <w:p w14:paraId="7066D8B0"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 xml:space="preserve">The hypothetical interface and scenarios described above demonstrate the visual and analytical power of the pSBD process. One of the most important advantages of pSBD over traditional SBD is the ability to rapidly generate visualizations of intended UX for the proposed system, even before </w:t>
      </w:r>
      <w:r w:rsidRPr="00CD7B43">
        <w:rPr>
          <w:rFonts w:ascii="Times New Roman" w:hAnsi="Times New Roman" w:cs="Times New Roman"/>
        </w:rPr>
        <w:lastRenderedPageBreak/>
        <w:t>development has started. Traditional SBD often uses qualitative language to communicate the differences among scenarios. By introducing visuals into the design process, pSBD promotes visual communication in the presentation of abstract thoughts and ideas about the intended UX, replacing the weak language with a concrete visual model [45]. Throughout science and industry, tools that support visual analytics have been a priority in new tool development, attempting to leverage the strengths of both human and computerized data processing. Broadly, these tools foster constructive evaluations, correction, and rapid improvements in our mental models of physical processes, and can improve both human decision making [46]. Visualizations of complex data, such as the qualitative, unstructured descriptions described in SBD, can offload cognitive processes to perceptive processes, allowing new features to emerge that are easily picked up by the visual system [47,48]. Therefore, designers using pSBD may uncover unintended patterns that emerge within and among different use case scenarios.</w:t>
      </w:r>
    </w:p>
    <w:p w14:paraId="3493C449"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A second advantage of pSBD is that it allows the development team to determine if an early stage application is truly serving its target user groups. Applications that are developed using a user centered approach typically involve many iterations of feedback from both domain experts and target users. During this processes, priorities for what the intended interface should accomplish are identified. Developers and designers should ensure that these priorities are actually met by the delivered application. pSBD allows developers to assess whether these goals are being met, and if not, how the real users actually use the system. Moreover, pSBD can be used with an application very early in the design process, and does not require expensive and time consuming methods of gathering user feedback traditionally employed during iterative user centered design, such as interviews, focus groups, or surveys.</w:t>
      </w:r>
    </w:p>
    <w:p w14:paraId="23DDF12C" w14:textId="77777777" w:rsidR="00495791" w:rsidRPr="00CD7B43" w:rsidRDefault="001F36F5" w:rsidP="001F36F5">
      <w:pPr>
        <w:pStyle w:val="BodyText"/>
        <w:spacing w:before="0" w:after="0"/>
        <w:ind w:firstLine="720"/>
        <w:rPr>
          <w:rFonts w:ascii="Times New Roman" w:hAnsi="Times New Roman" w:cs="Times New Roman"/>
        </w:rPr>
      </w:pPr>
      <w:r w:rsidRPr="00CD7B43">
        <w:rPr>
          <w:rFonts w:ascii="Times New Roman" w:hAnsi="Times New Roman" w:cs="Times New Roman"/>
        </w:rPr>
        <w:t>pSBD can also be helpful in refining the application’s look, feel, and interactivity on the fly to improve the UX for target user groups. The interface can be configured to adapt to the updated posterior distributions to take into account both the developer’s intuition and real observation data on a scenario-by-scenario basis. Effective default designs for each component are an important part of any interactive application, and these defaults can be smartly tailored in real time to the preferences of the application users. If it appears that real usage is contrary to the developers’ expectation component default design can be smartly adapted without developer input. Moreover, as data assimilation is performed, the interface can automatically reflect the expectation of the most recent posterior distribution about that parameter to create an interface that best suits its target users. Furthermore, an interface that implemented pSBD assimilation can change through time. Should preferences and usage patterns be modified as the application ages, the change in strategy will emerge from the data and can be automatically incorporated. This is an advantage over some AI-based personalization systems that require an assumption of static preferences through time.</w:t>
      </w:r>
    </w:p>
    <w:p w14:paraId="1479F7DC" w14:textId="77777777" w:rsidR="00495791" w:rsidRPr="001F36F5" w:rsidRDefault="001F36F5" w:rsidP="00AA7321">
      <w:pPr>
        <w:pStyle w:val="Heading2"/>
        <w:spacing w:before="100" w:beforeAutospacing="1"/>
        <w:rPr>
          <w:rFonts w:ascii="Times New Roman" w:hAnsi="Times New Roman" w:cs="Times New Roman"/>
          <w:sz w:val="28"/>
        </w:rPr>
      </w:pPr>
      <w:bookmarkStart w:id="20" w:name="future-research-priorities"/>
      <w:bookmarkEnd w:id="20"/>
      <w:r w:rsidRPr="001F36F5">
        <w:rPr>
          <w:rFonts w:ascii="Times New Roman" w:hAnsi="Times New Roman" w:cs="Times New Roman"/>
          <w:sz w:val="28"/>
        </w:rPr>
        <w:t>Future Research Priorities</w:t>
      </w:r>
    </w:p>
    <w:p w14:paraId="2626625A"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 xml:space="preserve">While the current study introduced this technique in a conceptual way with a hypothetical case study, a forthcoming study will present the results of a formal implementation of pSBD on a real application. Several key questions to be addressed in a real application of SBD include: (1) how accurate are developer’s intuitions for the appropriate scenario probability statements? (2) how are the distributions best negotiated between developers and stakeholders? and (3) do the visualizations provided by pSBD positively influence the application development process? Another worthy research target would be to develop a Bayesian belief network for each component. The current pSBD framework is limited by drawing from independent probability </w:t>
      </w:r>
      <w:r w:rsidRPr="00CD7B43">
        <w:rPr>
          <w:rFonts w:ascii="Times New Roman" w:hAnsi="Times New Roman" w:cs="Times New Roman"/>
        </w:rPr>
        <w:lastRenderedPageBreak/>
        <w:t xml:space="preserve">distributions. Draws from a conditional distribution (e.g., parameter </w:t>
      </w:r>
      <m:oMath>
        <m:r>
          <w:rPr>
            <w:rFonts w:ascii="Cambria Math" w:hAnsi="Cambria Math" w:cs="Times New Roman"/>
          </w:rPr>
          <m:t>A=x</m:t>
        </m:r>
      </m:oMath>
      <w:r w:rsidRPr="00CD7B43">
        <w:rPr>
          <w:rFonts w:ascii="Times New Roman" w:hAnsi="Times New Roman" w:cs="Times New Roman"/>
        </w:rPr>
        <w:t xml:space="preserve"> if parameter </w:t>
      </w:r>
      <m:oMath>
        <m:r>
          <w:rPr>
            <w:rFonts w:ascii="Cambria Math" w:hAnsi="Cambria Math" w:cs="Times New Roman"/>
          </w:rPr>
          <m:t>B=y</m:t>
        </m:r>
      </m:oMath>
      <w:r w:rsidRPr="00CD7B43">
        <w:rPr>
          <w:rFonts w:ascii="Times New Roman" w:hAnsi="Times New Roman" w:cs="Times New Roman"/>
        </w:rPr>
        <w:t>), though more difficult to construct, would allow more powerful statements to be constructed. An efficient method for describing BBN state-spaces would allow conditional probability to be incorporated into pSBD.</w:t>
      </w:r>
    </w:p>
    <w:p w14:paraId="2997EFB6" w14:textId="77777777" w:rsidR="00495791" w:rsidRPr="00CD7B43" w:rsidRDefault="001F36F5" w:rsidP="00AA7321">
      <w:pPr>
        <w:pStyle w:val="Heading1"/>
        <w:spacing w:before="100" w:beforeAutospacing="1"/>
        <w:rPr>
          <w:rFonts w:ascii="Times New Roman" w:hAnsi="Times New Roman" w:cs="Times New Roman"/>
        </w:rPr>
      </w:pPr>
      <w:bookmarkStart w:id="21" w:name="conclusion"/>
      <w:bookmarkEnd w:id="21"/>
      <w:r w:rsidRPr="00CD7B43">
        <w:rPr>
          <w:rFonts w:ascii="Times New Roman" w:hAnsi="Times New Roman" w:cs="Times New Roman"/>
        </w:rPr>
        <w:t>Conclusion</w:t>
      </w:r>
    </w:p>
    <w:p w14:paraId="44D3EADD" w14:textId="77777777" w:rsidR="00495791" w:rsidRPr="00CD7B43" w:rsidRDefault="001F36F5" w:rsidP="001F36F5">
      <w:pPr>
        <w:pStyle w:val="FirstParagraph"/>
        <w:spacing w:before="0" w:after="0"/>
        <w:ind w:firstLine="720"/>
        <w:rPr>
          <w:rFonts w:ascii="Times New Roman" w:hAnsi="Times New Roman" w:cs="Times New Roman"/>
        </w:rPr>
      </w:pPr>
      <w:r w:rsidRPr="00CD7B43">
        <w:rPr>
          <w:rFonts w:ascii="Times New Roman" w:hAnsi="Times New Roman" w:cs="Times New Roman"/>
        </w:rPr>
        <w:t>In this paper, I introduced probabilistic scenario-based design, a new method for underpinning traditional narrative scenarios in a user-centered design process with statistical distributions. pSBD maintains the flexibility and low-costs of traditional SBD, but introduces a new set of visual and statistical tools for application developers to test usage patterns and assimilate new knowledge. By leveraging Bayesian data assimilation, the process can formally incorporate developer and stakeholder intuition with real usage patterns, providing a better estimate of a latent variable that cannot be observed: human behavior. Clustering methods can be used to determine whether real usage patterns fall within existing usage categories, or whether entirely new categories exist. Several novel visualization types were introduced and are useful for communication between developers and stakeholders.</w:t>
      </w:r>
    </w:p>
    <w:p w14:paraId="10E600A5" w14:textId="77777777" w:rsidR="00495791" w:rsidRPr="00CD7B43" w:rsidRDefault="001F36F5" w:rsidP="00AA7321">
      <w:pPr>
        <w:pStyle w:val="Heading1"/>
        <w:spacing w:before="100" w:beforeAutospacing="1"/>
        <w:rPr>
          <w:rFonts w:ascii="Times New Roman" w:hAnsi="Times New Roman" w:cs="Times New Roman"/>
        </w:rPr>
      </w:pPr>
      <w:bookmarkStart w:id="22" w:name="references"/>
      <w:bookmarkEnd w:id="22"/>
      <w:r w:rsidRPr="00CD7B43">
        <w:rPr>
          <w:rFonts w:ascii="Times New Roman" w:hAnsi="Times New Roman" w:cs="Times New Roman"/>
        </w:rPr>
        <w:t>References</w:t>
      </w:r>
    </w:p>
    <w:p w14:paraId="62B3840B"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 Roth RE. Interactive maps: What we know and what we need to know. Journal of Spatial Information Science 2013:1–57. doi:</w:t>
      </w:r>
      <w:hyperlink r:id="rId17">
        <w:r w:rsidRPr="00CD7B43">
          <w:rPr>
            <w:rStyle w:val="Hyperlink"/>
            <w:rFonts w:ascii="Times New Roman" w:hAnsi="Times New Roman" w:cs="Times New Roman"/>
          </w:rPr>
          <w:t>10.5311/josis.2013.6.105</w:t>
        </w:r>
      </w:hyperlink>
      <w:r w:rsidRPr="00CD7B43">
        <w:rPr>
          <w:rFonts w:ascii="Times New Roman" w:hAnsi="Times New Roman" w:cs="Times New Roman"/>
        </w:rPr>
        <w:t>.</w:t>
      </w:r>
    </w:p>
    <w:p w14:paraId="1BDD8C7D"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 Adomavicius G, Tuzhilin A. Context-Aware Recommender Systems. In:. Recommender systems handbook, Boston, MA: Springer US; 2015, pp. 191–226. doi:</w:t>
      </w:r>
      <w:hyperlink r:id="rId18">
        <w:r w:rsidRPr="00CD7B43">
          <w:rPr>
            <w:rStyle w:val="Hyperlink"/>
            <w:rFonts w:ascii="Times New Roman" w:hAnsi="Times New Roman" w:cs="Times New Roman"/>
          </w:rPr>
          <w:t>10.1007/978-1-4899-7637-6_6</w:t>
        </w:r>
      </w:hyperlink>
      <w:r w:rsidRPr="00CD7B43">
        <w:rPr>
          <w:rFonts w:ascii="Times New Roman" w:hAnsi="Times New Roman" w:cs="Times New Roman"/>
        </w:rPr>
        <w:t>.</w:t>
      </w:r>
    </w:p>
    <w:p w14:paraId="1D635FDE"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 Lallé S, Toker D, Conati C, Carenini G. Prediction of Users’ Learning Curves for Adaptation while Using an Information Visualization. In:. The 20th international conference, New York, New York, USA: ACM Press; 2015, pp. 357–68. doi:</w:t>
      </w:r>
      <w:hyperlink r:id="rId19">
        <w:r w:rsidRPr="00CD7B43">
          <w:rPr>
            <w:rStyle w:val="Hyperlink"/>
            <w:rFonts w:ascii="Times New Roman" w:hAnsi="Times New Roman" w:cs="Times New Roman"/>
          </w:rPr>
          <w:t>10.1145/2678025.2701376</w:t>
        </w:r>
      </w:hyperlink>
      <w:r w:rsidRPr="00CD7B43">
        <w:rPr>
          <w:rFonts w:ascii="Times New Roman" w:hAnsi="Times New Roman" w:cs="Times New Roman"/>
        </w:rPr>
        <w:t>.</w:t>
      </w:r>
    </w:p>
    <w:p w14:paraId="086193EE"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[4] Isbell CL, Pierce JS. An IP continuum for adaptive interface design. Proceedings of HCI International Conference 2005.</w:t>
      </w:r>
    </w:p>
    <w:p w14:paraId="2274C17E"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[5] Benson BJ, Bond BJ, Hamilton MP, Monson RK, Han R. Perspectives on next-generation technology for environmental sensor networks. Frontiers in Ecology and the Environment 2010;8:193–200. doi:</w:t>
      </w:r>
      <w:hyperlink r:id="rId20">
        <w:r w:rsidRPr="00CD7B43">
          <w:rPr>
            <w:rStyle w:val="Hyperlink"/>
            <w:rFonts w:ascii="Times New Roman" w:hAnsi="Times New Roman" w:cs="Times New Roman"/>
          </w:rPr>
          <w:t>10.1890/080130</w:t>
        </w:r>
      </w:hyperlink>
      <w:r w:rsidRPr="00CD7B43">
        <w:rPr>
          <w:rFonts w:ascii="Times New Roman" w:hAnsi="Times New Roman" w:cs="Times New Roman"/>
        </w:rPr>
        <w:t>.</w:t>
      </w:r>
    </w:p>
    <w:p w14:paraId="742FC2CE"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[6] Linden G, Smith B, York J. Amazon. com recommendations: Item-to-item collaborative filtering. IEEE Internet Computing 2003;7:76–80.</w:t>
      </w:r>
    </w:p>
    <w:p w14:paraId="67515657"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[7] Rosson MB, Carroll JM. Scenario based design. Human-Computer Interaction Boca Raton, FL 2009:145–62.</w:t>
      </w:r>
    </w:p>
    <w:p w14:paraId="366A2B09"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[8] Carroll JM. Five reasons for scenario-based design. Interacting with Computers 2000;13:43–60. doi:</w:t>
      </w:r>
      <w:hyperlink r:id="rId21">
        <w:r w:rsidRPr="00CD7B43">
          <w:rPr>
            <w:rStyle w:val="Hyperlink"/>
            <w:rFonts w:ascii="Times New Roman" w:hAnsi="Times New Roman" w:cs="Times New Roman"/>
          </w:rPr>
          <w:t>10.1016/S0953-5438(00)00023-0</w:t>
        </w:r>
      </w:hyperlink>
      <w:r w:rsidRPr="00CD7B43">
        <w:rPr>
          <w:rFonts w:ascii="Times New Roman" w:hAnsi="Times New Roman" w:cs="Times New Roman"/>
        </w:rPr>
        <w:t>.</w:t>
      </w:r>
    </w:p>
    <w:p w14:paraId="2201D389"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[9] Carroll JM, Rosson MB, Chin G, Koenemann J. Requirements development in scenario-based design. IEEE Transactions on Software Engineering 1998;24:1156–70. doi:</w:t>
      </w:r>
      <w:hyperlink r:id="rId22">
        <w:r w:rsidRPr="00CD7B43">
          <w:rPr>
            <w:rStyle w:val="Hyperlink"/>
            <w:rFonts w:ascii="Times New Roman" w:hAnsi="Times New Roman" w:cs="Times New Roman"/>
          </w:rPr>
          <w:t>10.1109/32.738344</w:t>
        </w:r>
      </w:hyperlink>
      <w:r w:rsidRPr="00CD7B43">
        <w:rPr>
          <w:rFonts w:ascii="Times New Roman" w:hAnsi="Times New Roman" w:cs="Times New Roman"/>
        </w:rPr>
        <w:t>.</w:t>
      </w:r>
    </w:p>
    <w:p w14:paraId="3B1CEB63"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[10] Go K, Carroll JM. The blind men and the elephant: Views of scenario-based system design. Interactions 2004;11:44–53. doi:</w:t>
      </w:r>
      <w:hyperlink r:id="rId23">
        <w:r w:rsidRPr="00CD7B43">
          <w:rPr>
            <w:rStyle w:val="Hyperlink"/>
            <w:rFonts w:ascii="Times New Roman" w:hAnsi="Times New Roman" w:cs="Times New Roman"/>
          </w:rPr>
          <w:t>10.1145/1029036.1029037</w:t>
        </w:r>
      </w:hyperlink>
      <w:r w:rsidRPr="00CD7B43">
        <w:rPr>
          <w:rFonts w:ascii="Times New Roman" w:hAnsi="Times New Roman" w:cs="Times New Roman"/>
        </w:rPr>
        <w:t>.</w:t>
      </w:r>
    </w:p>
    <w:p w14:paraId="5F7F0CC7"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[11] Kazman R, Abowd G, Bass L, Clements P. Scenario-based analysis of software architecture. IEEE Software 1996;13:47–55.</w:t>
      </w:r>
    </w:p>
    <w:p w14:paraId="281A2A00"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[12] Shneiderman B. Designing the user interface: Strategies for effective human-computer interaction. Pearson Education India; 2010.</w:t>
      </w:r>
    </w:p>
    <w:p w14:paraId="0ECA1792"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lastRenderedPageBreak/>
        <w:t>[13] Cunha B, Pereira JP, Gomes S, Pereira I, Santos JM. Using personas for supporting user modeling on scheduling systems. Proceedings of IEEE HIS; 2014.</w:t>
      </w:r>
    </w:p>
    <w:p w14:paraId="79F70025"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[14] Zukerman I, Albrecht DW. Predictive statistical models for user modeling. User Modeling and User-Adapted Interaction 2001;11:5–18.</w:t>
      </w:r>
    </w:p>
    <w:p w14:paraId="13CD8FEB"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[15] Young S. Cognitive User Interfaces. IEEE Signal Processing Magazine 2010;27:128–40. doi:</w:t>
      </w:r>
      <w:hyperlink r:id="rId24">
        <w:r w:rsidRPr="00CD7B43">
          <w:rPr>
            <w:rStyle w:val="Hyperlink"/>
            <w:rFonts w:ascii="Times New Roman" w:hAnsi="Times New Roman" w:cs="Times New Roman"/>
          </w:rPr>
          <w:t>10.1109/MSP.2010.935874</w:t>
        </w:r>
      </w:hyperlink>
      <w:r w:rsidRPr="00CD7B43">
        <w:rPr>
          <w:rFonts w:ascii="Times New Roman" w:hAnsi="Times New Roman" w:cs="Times New Roman"/>
        </w:rPr>
        <w:t>.</w:t>
      </w:r>
    </w:p>
    <w:p w14:paraId="5016E33E"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[16] Yannakakis GN, Spronck P, Loiacono D, André E. Player modeling 2013;6.</w:t>
      </w:r>
    </w:p>
    <w:p w14:paraId="19189632"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[17] Liu J, Wong CK, Hui KK. An adaptive user interface based on personalized learning. IEEE Intelligent Systems 2003;18:52–7.</w:t>
      </w:r>
    </w:p>
    <w:p w14:paraId="5F46B961"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[18] Conati C, Gertner A, Vanlehn K. Using Bayesian networks to manage uncertainty in student modeling. User Modeling and User-Adapted … 2002.</w:t>
      </w:r>
    </w:p>
    <w:p w14:paraId="3742A770"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[19] Horvitz E, Breese J, Heckerman D, Hovel D, Rommelse K. The lumiere project: Bayesian user modeling for inferring the goals and needs of software users. In:. Proceedings of the fourteenth conference on uncertainty in artificial intelligence, Morgan Kaufmann Publishers Inc. 1998, pp. 256–65.</w:t>
      </w:r>
    </w:p>
    <w:p w14:paraId="131E4E6E"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[20] Honold F, Bercher P, Richter F, Nothdurft F, Geier T, Barth R, et al. Companion-Technology: Towards User- and Situation-Adaptive Functionality of Technical Systems. In:. 2014 international conference on intelligent environments (ie), IEEE; 2014, pp. 378–81. doi:</w:t>
      </w:r>
      <w:hyperlink r:id="rId25">
        <w:r w:rsidRPr="00CD7B43">
          <w:rPr>
            <w:rStyle w:val="Hyperlink"/>
            <w:rFonts w:ascii="Times New Roman" w:hAnsi="Times New Roman" w:cs="Times New Roman"/>
          </w:rPr>
          <w:t>10.1109/IE.2014.60</w:t>
        </w:r>
      </w:hyperlink>
      <w:r w:rsidRPr="00CD7B43">
        <w:rPr>
          <w:rFonts w:ascii="Times New Roman" w:hAnsi="Times New Roman" w:cs="Times New Roman"/>
        </w:rPr>
        <w:t>.</w:t>
      </w:r>
    </w:p>
    <w:p w14:paraId="0CB3842B"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[21] Rosson MB, Carroll JM. Scenario-based design. In:. The human-computer interaction handbook, L. Erlbaum Associates Inc. 2002, pp. 1032–50.</w:t>
      </w:r>
    </w:p>
    <w:p w14:paraId="5DE20D8E"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[22] Rosson MB, Carroll JM. Scenario-Based Design. 2005.</w:t>
      </w:r>
    </w:p>
    <w:p w14:paraId="442EF9AC"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[23] Gelman A, Carlin JB, Stern HS. Bayesian data analysis 2014;2.</w:t>
      </w:r>
    </w:p>
    <w:p w14:paraId="592D0357"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[24] Ellison AM. An Introduction to Bayesian Inference for Ecological Research and Environmental Decision-Making. Ecological Applications 1996;6:1036–46. doi:</w:t>
      </w:r>
      <w:hyperlink r:id="rId26">
        <w:r w:rsidRPr="00CD7B43">
          <w:rPr>
            <w:rStyle w:val="Hyperlink"/>
            <w:rFonts w:ascii="Times New Roman" w:hAnsi="Times New Roman" w:cs="Times New Roman"/>
          </w:rPr>
          <w:t>10.2307/2269588</w:t>
        </w:r>
      </w:hyperlink>
      <w:r w:rsidRPr="00CD7B43">
        <w:rPr>
          <w:rFonts w:ascii="Times New Roman" w:hAnsi="Times New Roman" w:cs="Times New Roman"/>
        </w:rPr>
        <w:t>.</w:t>
      </w:r>
    </w:p>
    <w:p w14:paraId="2EE601DD"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[25] Wikle CK, Berliner LM. A Bayesian tutorial for data assimilation. Physica D: Nonlinear Phenomena 2007;230:1–16. doi:</w:t>
      </w:r>
      <w:hyperlink r:id="rId27">
        <w:r w:rsidRPr="00CD7B43">
          <w:rPr>
            <w:rStyle w:val="Hyperlink"/>
            <w:rFonts w:ascii="Times New Roman" w:hAnsi="Times New Roman" w:cs="Times New Roman"/>
          </w:rPr>
          <w:t>10.1016/j.physd.2006.09.017</w:t>
        </w:r>
      </w:hyperlink>
      <w:r w:rsidRPr="00CD7B43">
        <w:rPr>
          <w:rFonts w:ascii="Times New Roman" w:hAnsi="Times New Roman" w:cs="Times New Roman"/>
        </w:rPr>
        <w:t>.</w:t>
      </w:r>
    </w:p>
    <w:p w14:paraId="48E24C48"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[26] Cheng J, Bell DA, Liu W. An algorithm for Bayesian belief network construction from data. In:. Proceedings of ai &amp; stat’97, 1997.</w:t>
      </w:r>
    </w:p>
    <w:p w14:paraId="2C954D8F"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[27] Fischer G. User Modeling in Human-Computer Interaction. User Modeling and User-Adapted Interaction 2001;11:65–86. doi:</w:t>
      </w:r>
      <w:hyperlink r:id="rId28">
        <w:r w:rsidRPr="00CD7B43">
          <w:rPr>
            <w:rStyle w:val="Hyperlink"/>
            <w:rFonts w:ascii="Times New Roman" w:hAnsi="Times New Roman" w:cs="Times New Roman"/>
          </w:rPr>
          <w:t>10.1023/A:1011145532042</w:t>
        </w:r>
      </w:hyperlink>
      <w:r w:rsidRPr="00CD7B43">
        <w:rPr>
          <w:rFonts w:ascii="Times New Roman" w:hAnsi="Times New Roman" w:cs="Times New Roman"/>
        </w:rPr>
        <w:t>.</w:t>
      </w:r>
    </w:p>
    <w:p w14:paraId="76CD33E6"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[28] Fan X, Wang J. Bayesheart: A probabilistic approach for robust, low-latency heart rate monitoring on camera phones. In:. Proceedings of the 20th international conference on intelligent user interfaces, ACM; 2015, pp. 405–16.</w:t>
      </w:r>
    </w:p>
    <w:p w14:paraId="394CED4D"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[29] Airoldi EM. Getting Started in Probabilistic Graphical Models. PLoS Computational Biology 2007;3:e252–5. doi:</w:t>
      </w:r>
      <w:hyperlink r:id="rId29">
        <w:r w:rsidRPr="00CD7B43">
          <w:rPr>
            <w:rStyle w:val="Hyperlink"/>
            <w:rFonts w:ascii="Times New Roman" w:hAnsi="Times New Roman" w:cs="Times New Roman"/>
          </w:rPr>
          <w:t>10.1371/journal.pcbi.0030252</w:t>
        </w:r>
      </w:hyperlink>
      <w:r w:rsidRPr="00CD7B43">
        <w:rPr>
          <w:rFonts w:ascii="Times New Roman" w:hAnsi="Times New Roman" w:cs="Times New Roman"/>
        </w:rPr>
        <w:t>.</w:t>
      </w:r>
    </w:p>
    <w:p w14:paraId="5738686E"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[30] Dawson A, Paciorek CJ, McLachlan JS, Goring S, Williams JW, Jackson ST. Quantifying pollen-vegetation relationships to reconstruct ancient forests using 19th-century forest composition and pollen data 2016. doi:</w:t>
      </w:r>
      <w:hyperlink r:id="rId30">
        <w:r w:rsidRPr="00CD7B43">
          <w:rPr>
            <w:rStyle w:val="Hyperlink"/>
            <w:rFonts w:ascii="Times New Roman" w:hAnsi="Times New Roman" w:cs="Times New Roman"/>
          </w:rPr>
          <w:t>10.1101/039073</w:t>
        </w:r>
      </w:hyperlink>
      <w:r w:rsidRPr="00CD7B43">
        <w:rPr>
          <w:rFonts w:ascii="Times New Roman" w:hAnsi="Times New Roman" w:cs="Times New Roman"/>
        </w:rPr>
        <w:t>.</w:t>
      </w:r>
    </w:p>
    <w:p w14:paraId="2A0B2C6A"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[31] Ellison AM. Bayesian inference in ecology. Ecology Letters 2004;7:509–20. doi:</w:t>
      </w:r>
      <w:hyperlink r:id="rId31">
        <w:r w:rsidRPr="00CD7B43">
          <w:rPr>
            <w:rStyle w:val="Hyperlink"/>
            <w:rFonts w:ascii="Times New Roman" w:hAnsi="Times New Roman" w:cs="Times New Roman"/>
          </w:rPr>
          <w:t>10.1111/j.1461-0248.2004.00603.x</w:t>
        </w:r>
      </w:hyperlink>
      <w:r w:rsidRPr="00CD7B43">
        <w:rPr>
          <w:rFonts w:ascii="Times New Roman" w:hAnsi="Times New Roman" w:cs="Times New Roman"/>
        </w:rPr>
        <w:t>.</w:t>
      </w:r>
    </w:p>
    <w:p w14:paraId="09B399EE"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[32] Ho SYW, Phillips MJ. Accounting for Calibration Uncertainty in Phylogenetic Estimation of Evolutionary Divergence Times. Systematic Biology 2009;58:367–80. doi:</w:t>
      </w:r>
      <w:hyperlink r:id="rId32">
        <w:r w:rsidRPr="00CD7B43">
          <w:rPr>
            <w:rStyle w:val="Hyperlink"/>
            <w:rFonts w:ascii="Times New Roman" w:hAnsi="Times New Roman" w:cs="Times New Roman"/>
          </w:rPr>
          <w:t>10.1093/sysbio/syp035</w:t>
        </w:r>
      </w:hyperlink>
      <w:r w:rsidRPr="00CD7B43">
        <w:rPr>
          <w:rFonts w:ascii="Times New Roman" w:hAnsi="Times New Roman" w:cs="Times New Roman"/>
        </w:rPr>
        <w:t>.</w:t>
      </w:r>
    </w:p>
    <w:p w14:paraId="4A24F483"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lastRenderedPageBreak/>
        <w:t>[33] Roth RE, Hart D, Mead R, Quinn C. Wireframing for Interactive &amp; Web-based Geographic Visualization: Designing the NOAA Lake Level Viewer. Cartography and Geographic Information Science 2015:1–28. doi:</w:t>
      </w:r>
      <w:hyperlink r:id="rId33">
        <w:r w:rsidRPr="00CD7B43">
          <w:rPr>
            <w:rStyle w:val="Hyperlink"/>
            <w:rFonts w:ascii="Times New Roman" w:hAnsi="Times New Roman" w:cs="Times New Roman"/>
          </w:rPr>
          <w:t>10.1080/15230406.2016.1171166</w:t>
        </w:r>
      </w:hyperlink>
      <w:r w:rsidRPr="00CD7B43">
        <w:rPr>
          <w:rFonts w:ascii="Times New Roman" w:hAnsi="Times New Roman" w:cs="Times New Roman"/>
        </w:rPr>
        <w:t>.</w:t>
      </w:r>
    </w:p>
    <w:p w14:paraId="06C51026"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[34] R Core Team. R: A language and environment for statistical computing. Vienna, Austria: R Foundation for Statistical Computing; 2017.</w:t>
      </w:r>
    </w:p>
    <w:p w14:paraId="51092B04"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[35] Rossum G. Python reference manual. Amsterdam, The Netherlands, The Netherlands: CWI (Centre for Mathematics; Computer Science); 1995.</w:t>
      </w:r>
    </w:p>
    <w:p w14:paraId="67C40E8B"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[36] Hartigan JA, Wong MA. Algorithm as 136: A k-means clustering algorithm. Journal of the Royal Statistical Society Series C (Applied Statistics) 1979;28:100–8.</w:t>
      </w:r>
    </w:p>
    <w:p w14:paraId="676EDF62"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[37] Kanungo T, Mount DM, Netanyahu NS. An efficient k-means clustering algorithm: Analysis and implementation. IEEE Transactions on … 2002;24:881–92.</w:t>
      </w:r>
    </w:p>
    <w:p w14:paraId="237C9A3B"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[38] Bezdek JC, Ehrlich R, Full W. FCM: The fuzzy c-means clustering algorithm. Computers &amp; Geosciences 1984;10:191–203.</w:t>
      </w:r>
    </w:p>
    <w:p w14:paraId="7E3584EC"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[39] Song Q, Shepperd M. Mining web browsing patterns for E-commerce. Computers in Industry 2006;57:622–30. doi:</w:t>
      </w:r>
      <w:hyperlink r:id="rId34">
        <w:r w:rsidRPr="00CD7B43">
          <w:rPr>
            <w:rStyle w:val="Hyperlink"/>
            <w:rFonts w:ascii="Times New Roman" w:hAnsi="Times New Roman" w:cs="Times New Roman"/>
          </w:rPr>
          <w:t>10.1016/j.compind.2005.11.006</w:t>
        </w:r>
      </w:hyperlink>
      <w:r w:rsidRPr="00CD7B43">
        <w:rPr>
          <w:rFonts w:ascii="Times New Roman" w:hAnsi="Times New Roman" w:cs="Times New Roman"/>
        </w:rPr>
        <w:t>.</w:t>
      </w:r>
    </w:p>
    <w:p w14:paraId="66395A7A"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[40] Rousseeuw PJ. Silhouettes: a graphical aid to the interpretation and validation of cluster analysis. Journal of Computational and Applied Mathematics 1987;20:53–65. doi:</w:t>
      </w:r>
      <w:hyperlink r:id="rId35">
        <w:r w:rsidRPr="00CD7B43">
          <w:rPr>
            <w:rStyle w:val="Hyperlink"/>
            <w:rFonts w:ascii="Times New Roman" w:hAnsi="Times New Roman" w:cs="Times New Roman"/>
          </w:rPr>
          <w:t>10.1016/0377-0427(87)90125-7</w:t>
        </w:r>
      </w:hyperlink>
      <w:r w:rsidRPr="00CD7B43">
        <w:rPr>
          <w:rFonts w:ascii="Times New Roman" w:hAnsi="Times New Roman" w:cs="Times New Roman"/>
        </w:rPr>
        <w:t>.</w:t>
      </w:r>
    </w:p>
    <w:p w14:paraId="4150E731" w14:textId="77777777" w:rsidR="00495791" w:rsidRPr="00CD7B43" w:rsidRDefault="001F36F5" w:rsidP="001A0594">
      <w:pPr>
        <w:pStyle w:val="Bibliography"/>
        <w:spacing w:after="0"/>
        <w:ind w:left="720" w:hanging="720"/>
        <w:rPr>
          <w:rFonts w:ascii="Times New Roman" w:hAnsi="Times New Roman" w:cs="Times New Roman"/>
        </w:rPr>
      </w:pPr>
      <w:bookmarkStart w:id="23" w:name="_GoBack"/>
      <w:bookmarkEnd w:id="23"/>
      <w:r w:rsidRPr="00CD7B43">
        <w:rPr>
          <w:rFonts w:ascii="Times New Roman" w:hAnsi="Times New Roman" w:cs="Times New Roman"/>
        </w:rPr>
        <w:t>[41] Carlin BP, Polson NG. Inference for nonconjugate Bayesian Models using the Gibbs sampler. Canadian Journal of Statistics 1991;19:399–405. doi:</w:t>
      </w:r>
      <w:hyperlink r:id="rId36">
        <w:r w:rsidRPr="00CD7B43">
          <w:rPr>
            <w:rStyle w:val="Hyperlink"/>
            <w:rFonts w:ascii="Times New Roman" w:hAnsi="Times New Roman" w:cs="Times New Roman"/>
          </w:rPr>
          <w:t>10.2307/3315430</w:t>
        </w:r>
      </w:hyperlink>
      <w:r w:rsidRPr="00CD7B43">
        <w:rPr>
          <w:rFonts w:ascii="Times New Roman" w:hAnsi="Times New Roman" w:cs="Times New Roman"/>
        </w:rPr>
        <w:t>.</w:t>
      </w:r>
    </w:p>
    <w:p w14:paraId="57C219B7"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 xml:space="preserve">[42] Department CP. Clear map crime incidents 2017. </w:t>
      </w:r>
      <w:hyperlink r:id="rId37">
        <w:r w:rsidRPr="00CD7B43">
          <w:rPr>
            <w:rStyle w:val="Hyperlink"/>
            <w:rFonts w:ascii="Times New Roman" w:hAnsi="Times New Roman" w:cs="Times New Roman"/>
          </w:rPr>
          <w:t>http://gis.chicagopolice.org/clearmap/startpage.htm#</w:t>
        </w:r>
      </w:hyperlink>
      <w:r w:rsidRPr="00CD7B43">
        <w:rPr>
          <w:rFonts w:ascii="Times New Roman" w:hAnsi="Times New Roman" w:cs="Times New Roman"/>
        </w:rPr>
        <w:t xml:space="preserve"> (accessed May 6, 2017).</w:t>
      </w:r>
    </w:p>
    <w:p w14:paraId="4C61764B"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 xml:space="preserve">[43] Ali T. Where shootings have occurred in chicago since 2010 (map) 2016. </w:t>
      </w:r>
      <w:hyperlink r:id="rId38">
        <w:r w:rsidRPr="00CD7B43">
          <w:rPr>
            <w:rStyle w:val="Hyperlink"/>
            <w:rFonts w:ascii="Times New Roman" w:hAnsi="Times New Roman" w:cs="Times New Roman"/>
          </w:rPr>
          <w:t>https://www.dnainfo.com/chicago/20150707/downtown/where-shootings-have-occurred-chicago-since-2010-map</w:t>
        </w:r>
      </w:hyperlink>
      <w:r w:rsidRPr="00CD7B43">
        <w:rPr>
          <w:rFonts w:ascii="Times New Roman" w:hAnsi="Times New Roman" w:cs="Times New Roman"/>
        </w:rPr>
        <w:t xml:space="preserve"> (accessed May 6, 2017).</w:t>
      </w:r>
    </w:p>
    <w:p w14:paraId="5203FBE7"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[44] Maechler M, Rousseeuw P, Struyf A, Hubert M, Hornik K. Cluster: Cluster analysis basics and extensions. 2016.</w:t>
      </w:r>
    </w:p>
    <w:p w14:paraId="7DE3B2E4"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[45] Cyrs TE. Visual Thinking: Let Them See What You Are Saying. New Directions for Teaching and Learning 1997;1997:27–32. doi:</w:t>
      </w:r>
      <w:hyperlink r:id="rId39">
        <w:r w:rsidRPr="00CD7B43">
          <w:rPr>
            <w:rStyle w:val="Hyperlink"/>
            <w:rFonts w:ascii="Times New Roman" w:hAnsi="Times New Roman" w:cs="Times New Roman"/>
          </w:rPr>
          <w:t>10.1002/tl.7104</w:t>
        </w:r>
      </w:hyperlink>
      <w:r w:rsidRPr="00CD7B43">
        <w:rPr>
          <w:rFonts w:ascii="Times New Roman" w:hAnsi="Times New Roman" w:cs="Times New Roman"/>
        </w:rPr>
        <w:t>.</w:t>
      </w:r>
    </w:p>
    <w:p w14:paraId="2352DD33"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[46] Keim D, Andrienko G, Fekete J-D, Görg C, Kohlhammer J, Melançon G. Visual Analytics: Definition, Process, and Challenges. In:. Information visualization, Berlin, Heidelberg: Springer Berlin Heidelberg; 2008, pp. 154–75. doi:</w:t>
      </w:r>
      <w:hyperlink r:id="rId40">
        <w:r w:rsidRPr="00CD7B43">
          <w:rPr>
            <w:rStyle w:val="Hyperlink"/>
            <w:rFonts w:ascii="Times New Roman" w:hAnsi="Times New Roman" w:cs="Times New Roman"/>
          </w:rPr>
          <w:t>10.1007/978-3-540-70956-5_7</w:t>
        </w:r>
      </w:hyperlink>
      <w:r w:rsidRPr="00CD7B43">
        <w:rPr>
          <w:rFonts w:ascii="Times New Roman" w:hAnsi="Times New Roman" w:cs="Times New Roman"/>
        </w:rPr>
        <w:t>.</w:t>
      </w:r>
    </w:p>
    <w:p w14:paraId="3CFCB77B"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[47] Pomerantz JR, Pristach EA. Emergent features, attention, and perceptual glue in visual form perception. Journal of Experimental Psychology: Human Perception and Performance 1989;15:635.</w:t>
      </w:r>
    </w:p>
    <w:p w14:paraId="4617CE3D" w14:textId="77777777" w:rsidR="00495791" w:rsidRPr="00CD7B43" w:rsidRDefault="001F36F5" w:rsidP="001A0594">
      <w:pPr>
        <w:pStyle w:val="Bibliography"/>
        <w:spacing w:after="0"/>
        <w:ind w:left="720" w:hanging="720"/>
        <w:rPr>
          <w:rFonts w:ascii="Times New Roman" w:hAnsi="Times New Roman" w:cs="Times New Roman"/>
        </w:rPr>
      </w:pPr>
      <w:r w:rsidRPr="00CD7B43">
        <w:rPr>
          <w:rFonts w:ascii="Times New Roman" w:hAnsi="Times New Roman" w:cs="Times New Roman"/>
        </w:rPr>
        <w:t>[48] Hegarty M. The cognitive science of visual-spatial displays: Implications for design. Topics in Cognitive Science 2011;3:446–74.</w:t>
      </w:r>
    </w:p>
    <w:sectPr w:rsidR="00495791" w:rsidRPr="00CD7B43" w:rsidSect="001F36F5">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8D371FE" w14:textId="77777777" w:rsidR="00D21195" w:rsidRDefault="00D21195">
      <w:pPr>
        <w:spacing w:after="0"/>
      </w:pPr>
      <w:r>
        <w:separator/>
      </w:r>
    </w:p>
  </w:endnote>
  <w:endnote w:type="continuationSeparator" w:id="0">
    <w:p w14:paraId="4737D19B" w14:textId="77777777" w:rsidR="00D21195" w:rsidRDefault="00D2119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auto"/>
    <w:pitch w:val="variable"/>
    <w:sig w:usb0="00000003" w:usb1="00000000" w:usb2="00000000" w:usb3="00000000" w:csb0="00000001" w:csb1="00000000"/>
  </w:font>
  <w:font w:name="HGP創英角ｺﾞｼｯｸUB">
    <w:panose1 w:val="00000000000000000000"/>
    <w:charset w:val="80"/>
    <w:family w:val="roman"/>
    <w:notTrueType/>
    <w:pitch w:val="default"/>
  </w:font>
  <w:font w:name="Consolas">
    <w:panose1 w:val="020B060902020403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ＭＳ Ｐ明朝">
    <w:panose1 w:val="00000000000000000000"/>
    <w:charset w:val="80"/>
    <w:family w:val="roman"/>
    <w:notTrueType/>
    <w:pitch w:val="default"/>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AC81D" w14:textId="77777777" w:rsidR="00D21195" w:rsidRDefault="00D21195" w:rsidP="001F36F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0DB44E" w14:textId="77777777" w:rsidR="00D21195" w:rsidRDefault="00D21195" w:rsidP="001F36F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D9A6C1" w14:textId="77777777" w:rsidR="00D21195" w:rsidRDefault="00D21195" w:rsidP="001F36F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48944F6" w14:textId="77777777" w:rsidR="00D21195" w:rsidRDefault="00D21195">
      <w:r>
        <w:separator/>
      </w:r>
    </w:p>
  </w:footnote>
  <w:footnote w:type="continuationSeparator" w:id="0">
    <w:p w14:paraId="542E150C" w14:textId="77777777" w:rsidR="00D21195" w:rsidRDefault="00D2119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AD648840"/>
    <w:multiLevelType w:val="multilevel"/>
    <w:tmpl w:val="73DC24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67384A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68A4E9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FFFFFF7C"/>
    <w:multiLevelType w:val="singleLevel"/>
    <w:tmpl w:val="267E266C"/>
    <w:lvl w:ilvl="0">
      <w:start w:val="1"/>
      <w:numFmt w:val="decimal"/>
      <w:lvlText w:val="%1."/>
      <w:lvlJc w:val="left"/>
      <w:pPr>
        <w:tabs>
          <w:tab w:val="num" w:pos="1800"/>
        </w:tabs>
        <w:ind w:left="1800" w:hanging="360"/>
      </w:pPr>
    </w:lvl>
  </w:abstractNum>
  <w:abstractNum w:abstractNumId="4">
    <w:nsid w:val="FFFFFF7D"/>
    <w:multiLevelType w:val="singleLevel"/>
    <w:tmpl w:val="5366EB32"/>
    <w:lvl w:ilvl="0">
      <w:start w:val="1"/>
      <w:numFmt w:val="decimal"/>
      <w:lvlText w:val="%1."/>
      <w:lvlJc w:val="left"/>
      <w:pPr>
        <w:tabs>
          <w:tab w:val="num" w:pos="1440"/>
        </w:tabs>
        <w:ind w:left="1440" w:hanging="360"/>
      </w:pPr>
    </w:lvl>
  </w:abstractNum>
  <w:abstractNum w:abstractNumId="5">
    <w:nsid w:val="FFFFFF7E"/>
    <w:multiLevelType w:val="singleLevel"/>
    <w:tmpl w:val="4260B2EC"/>
    <w:lvl w:ilvl="0">
      <w:start w:val="1"/>
      <w:numFmt w:val="decimal"/>
      <w:lvlText w:val="%1."/>
      <w:lvlJc w:val="left"/>
      <w:pPr>
        <w:tabs>
          <w:tab w:val="num" w:pos="1080"/>
        </w:tabs>
        <w:ind w:left="1080" w:hanging="360"/>
      </w:pPr>
    </w:lvl>
  </w:abstractNum>
  <w:abstractNum w:abstractNumId="6">
    <w:nsid w:val="FFFFFF7F"/>
    <w:multiLevelType w:val="singleLevel"/>
    <w:tmpl w:val="E466D608"/>
    <w:lvl w:ilvl="0">
      <w:start w:val="1"/>
      <w:numFmt w:val="decimal"/>
      <w:lvlText w:val="%1."/>
      <w:lvlJc w:val="left"/>
      <w:pPr>
        <w:tabs>
          <w:tab w:val="num" w:pos="720"/>
        </w:tabs>
        <w:ind w:left="720" w:hanging="360"/>
      </w:pPr>
    </w:lvl>
  </w:abstractNum>
  <w:abstractNum w:abstractNumId="7">
    <w:nsid w:val="FFFFFF80"/>
    <w:multiLevelType w:val="singleLevel"/>
    <w:tmpl w:val="7BEC89C0"/>
    <w:lvl w:ilvl="0">
      <w:start w:val="1"/>
      <w:numFmt w:val="bullet"/>
      <w:lvlText w:val=""/>
      <w:lvlJc w:val="left"/>
      <w:pPr>
        <w:tabs>
          <w:tab w:val="num" w:pos="1800"/>
        </w:tabs>
        <w:ind w:left="1800" w:hanging="360"/>
      </w:pPr>
      <w:rPr>
        <w:rFonts w:ascii="Symbol" w:hAnsi="Symbol" w:hint="default"/>
      </w:rPr>
    </w:lvl>
  </w:abstractNum>
  <w:abstractNum w:abstractNumId="8">
    <w:nsid w:val="FFFFFF81"/>
    <w:multiLevelType w:val="singleLevel"/>
    <w:tmpl w:val="5FA6BB18"/>
    <w:lvl w:ilvl="0">
      <w:start w:val="1"/>
      <w:numFmt w:val="bullet"/>
      <w:lvlText w:val=""/>
      <w:lvlJc w:val="left"/>
      <w:pPr>
        <w:tabs>
          <w:tab w:val="num" w:pos="1440"/>
        </w:tabs>
        <w:ind w:left="1440" w:hanging="360"/>
      </w:pPr>
      <w:rPr>
        <w:rFonts w:ascii="Symbol" w:hAnsi="Symbol" w:hint="default"/>
      </w:rPr>
    </w:lvl>
  </w:abstractNum>
  <w:abstractNum w:abstractNumId="9">
    <w:nsid w:val="FFFFFF82"/>
    <w:multiLevelType w:val="singleLevel"/>
    <w:tmpl w:val="D5B624F0"/>
    <w:lvl w:ilvl="0">
      <w:start w:val="1"/>
      <w:numFmt w:val="bullet"/>
      <w:lvlText w:val=""/>
      <w:lvlJc w:val="left"/>
      <w:pPr>
        <w:tabs>
          <w:tab w:val="num" w:pos="1080"/>
        </w:tabs>
        <w:ind w:left="1080" w:hanging="360"/>
      </w:pPr>
      <w:rPr>
        <w:rFonts w:ascii="Symbol" w:hAnsi="Symbol" w:hint="default"/>
      </w:rPr>
    </w:lvl>
  </w:abstractNum>
  <w:abstractNum w:abstractNumId="10">
    <w:nsid w:val="FFFFFF83"/>
    <w:multiLevelType w:val="singleLevel"/>
    <w:tmpl w:val="49DE5054"/>
    <w:lvl w:ilvl="0">
      <w:start w:val="1"/>
      <w:numFmt w:val="bullet"/>
      <w:lvlText w:val=""/>
      <w:lvlJc w:val="left"/>
      <w:pPr>
        <w:tabs>
          <w:tab w:val="num" w:pos="720"/>
        </w:tabs>
        <w:ind w:left="720" w:hanging="360"/>
      </w:pPr>
      <w:rPr>
        <w:rFonts w:ascii="Symbol" w:hAnsi="Symbol" w:hint="default"/>
      </w:rPr>
    </w:lvl>
  </w:abstractNum>
  <w:abstractNum w:abstractNumId="11">
    <w:nsid w:val="FFFFFF88"/>
    <w:multiLevelType w:val="singleLevel"/>
    <w:tmpl w:val="77D0C5E8"/>
    <w:lvl w:ilvl="0">
      <w:start w:val="1"/>
      <w:numFmt w:val="decimal"/>
      <w:lvlText w:val="%1."/>
      <w:lvlJc w:val="left"/>
      <w:pPr>
        <w:tabs>
          <w:tab w:val="num" w:pos="360"/>
        </w:tabs>
        <w:ind w:left="360" w:hanging="360"/>
      </w:pPr>
    </w:lvl>
  </w:abstractNum>
  <w:abstractNum w:abstractNumId="12">
    <w:nsid w:val="FFFFFF89"/>
    <w:multiLevelType w:val="singleLevel"/>
    <w:tmpl w:val="6F6AC5D6"/>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12"/>
  </w:num>
  <w:num w:numId="4">
    <w:abstractNumId w:val="10"/>
  </w:num>
  <w:num w:numId="5">
    <w:abstractNumId w:val="9"/>
  </w:num>
  <w:num w:numId="6">
    <w:abstractNumId w:val="8"/>
  </w:num>
  <w:num w:numId="7">
    <w:abstractNumId w:val="7"/>
  </w:num>
  <w:num w:numId="8">
    <w:abstractNumId w:val="11"/>
  </w:num>
  <w:num w:numId="9">
    <w:abstractNumId w:val="6"/>
  </w:num>
  <w:num w:numId="10">
    <w:abstractNumId w:val="5"/>
  </w:num>
  <w:num w:numId="11">
    <w:abstractNumId w:val="4"/>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colormenu v:ext="edit" strokecolor="none [3213]"/>
    </o:shapedefaults>
  </w:hdrShapeDefaults>
  <w:footnotePr>
    <w:footnote w:id="-1"/>
    <w:footnote w:id="0"/>
  </w:footnotePr>
  <w:endnotePr>
    <w:endnote w:id="-1"/>
    <w:endnote w:id="0"/>
  </w:endnotePr>
  <w:compat>
    <w:doNotAutofitConstrainedTables/>
    <w:splitPgBreakAndParaMark/>
    <w:compatSetting w:name="compatibilityMode" w:uri="http://schemas.microsoft.com/office/word" w:val="12"/>
  </w:compat>
  <w:rsids>
    <w:rsidRoot w:val="00590D07"/>
    <w:rsid w:val="00011C8B"/>
    <w:rsid w:val="000448D8"/>
    <w:rsid w:val="000502E2"/>
    <w:rsid w:val="001A0594"/>
    <w:rsid w:val="001F36F5"/>
    <w:rsid w:val="00495791"/>
    <w:rsid w:val="004A4414"/>
    <w:rsid w:val="004C428F"/>
    <w:rsid w:val="004E29B3"/>
    <w:rsid w:val="00590D07"/>
    <w:rsid w:val="00784D58"/>
    <w:rsid w:val="008D6863"/>
    <w:rsid w:val="009D113C"/>
    <w:rsid w:val="009F4774"/>
    <w:rsid w:val="00A83068"/>
    <w:rsid w:val="00AA7321"/>
    <w:rsid w:val="00AF1FAC"/>
    <w:rsid w:val="00B55BC9"/>
    <w:rsid w:val="00B86B75"/>
    <w:rsid w:val="00BC48D5"/>
    <w:rsid w:val="00C36279"/>
    <w:rsid w:val="00C46034"/>
    <w:rsid w:val="00CD7B43"/>
    <w:rsid w:val="00D21195"/>
    <w:rsid w:val="00D84B30"/>
    <w:rsid w:val="00E315A3"/>
    <w:rsid w:val="00E46251"/>
    <w:rsid w:val="00F160B9"/>
    <w:rsid w:val="00F33FC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strokecolor="none [3213]"/>
    </o:shapedefaults>
    <o:shapelayout v:ext="edit">
      <o:idmap v:ext="edit" data="1"/>
    </o:shapelayout>
  </w:shapeDefaults>
  <w:decimalSymbol w:val="."/>
  <w:listSeparator w:val=","/>
  <w14:docId w14:val="00FA4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7A0000"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AD0101"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AD0101"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AD0101"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AD0101"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AD0101"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7A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AD0101"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810000"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C4603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C46034"/>
    <w:rPr>
      <w:rFonts w:ascii="Lucida Grande" w:hAnsi="Lucida Grande" w:cs="Lucida Grande"/>
      <w:sz w:val="18"/>
      <w:szCs w:val="18"/>
    </w:rPr>
  </w:style>
  <w:style w:type="paragraph" w:styleId="Footer">
    <w:name w:val="footer"/>
    <w:basedOn w:val="Normal"/>
    <w:link w:val="FooterChar"/>
    <w:rsid w:val="001F36F5"/>
    <w:pPr>
      <w:tabs>
        <w:tab w:val="center" w:pos="4320"/>
        <w:tab w:val="right" w:pos="8640"/>
      </w:tabs>
      <w:spacing w:after="0"/>
    </w:pPr>
  </w:style>
  <w:style w:type="character" w:customStyle="1" w:styleId="FooterChar">
    <w:name w:val="Footer Char"/>
    <w:basedOn w:val="DefaultParagraphFont"/>
    <w:link w:val="Footer"/>
    <w:rsid w:val="001F36F5"/>
  </w:style>
  <w:style w:type="character" w:styleId="PageNumber">
    <w:name w:val="page number"/>
    <w:basedOn w:val="DefaultParagraphFont"/>
    <w:rsid w:val="001F36F5"/>
  </w:style>
  <w:style w:type="paragraph" w:styleId="Header">
    <w:name w:val="header"/>
    <w:basedOn w:val="Normal"/>
    <w:link w:val="HeaderChar"/>
    <w:rsid w:val="001F36F5"/>
    <w:pPr>
      <w:tabs>
        <w:tab w:val="center" w:pos="4320"/>
        <w:tab w:val="right" w:pos="8640"/>
      </w:tabs>
      <w:spacing w:after="0"/>
    </w:pPr>
  </w:style>
  <w:style w:type="character" w:customStyle="1" w:styleId="HeaderChar">
    <w:name w:val="Header Char"/>
    <w:basedOn w:val="DefaultParagraphFont"/>
    <w:link w:val="Header"/>
    <w:rsid w:val="001F36F5"/>
  </w:style>
  <w:style w:type="character" w:styleId="PlaceholderText">
    <w:name w:val="Placeholder Text"/>
    <w:basedOn w:val="DefaultParagraphFont"/>
    <w:rsid w:val="000502E2"/>
    <w:rPr>
      <w:color w:val="808080"/>
    </w:rPr>
  </w:style>
  <w:style w:type="character" w:customStyle="1" w:styleId="BodyTextChar">
    <w:name w:val="Body Text Char"/>
    <w:basedOn w:val="DefaultParagraphFont"/>
    <w:link w:val="BodyText"/>
    <w:rsid w:val="001F36F5"/>
  </w:style>
  <w:style w:type="character" w:customStyle="1" w:styleId="apple-converted-space">
    <w:name w:val="apple-converted-space"/>
    <w:basedOn w:val="DefaultParagraphFont"/>
    <w:rsid w:val="000502E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87831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oi.org/10.1890/080130" TargetMode="External"/><Relationship Id="rId21" Type="http://schemas.openxmlformats.org/officeDocument/2006/relationships/hyperlink" Target="https://doi.org/10.1016/S0953-5438(00)00023-0" TargetMode="External"/><Relationship Id="rId22" Type="http://schemas.openxmlformats.org/officeDocument/2006/relationships/hyperlink" Target="https://doi.org/10.1109/32.738344" TargetMode="External"/><Relationship Id="rId23" Type="http://schemas.openxmlformats.org/officeDocument/2006/relationships/hyperlink" Target="https://doi.org/10.1145/1029036.1029037" TargetMode="External"/><Relationship Id="rId24" Type="http://schemas.openxmlformats.org/officeDocument/2006/relationships/hyperlink" Target="https://doi.org/10.1109/MSP.2010.935874" TargetMode="External"/><Relationship Id="rId25" Type="http://schemas.openxmlformats.org/officeDocument/2006/relationships/hyperlink" Target="https://doi.org/10.1109/IE.2014.60" TargetMode="External"/><Relationship Id="rId26" Type="http://schemas.openxmlformats.org/officeDocument/2006/relationships/hyperlink" Target="https://doi.org/10.2307/2269588" TargetMode="External"/><Relationship Id="rId27" Type="http://schemas.openxmlformats.org/officeDocument/2006/relationships/hyperlink" Target="https://doi.org/10.1016/j.physd.2006.09.017" TargetMode="External"/><Relationship Id="rId28" Type="http://schemas.openxmlformats.org/officeDocument/2006/relationships/hyperlink" Target="https://doi.org/10.1023/A:1011145532042" TargetMode="External"/><Relationship Id="rId29" Type="http://schemas.openxmlformats.org/officeDocument/2006/relationships/hyperlink" Target="https://doi.org/10.1371/journal.pcbi.0030252"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doi.org/10.1101/039073" TargetMode="External"/><Relationship Id="rId31" Type="http://schemas.openxmlformats.org/officeDocument/2006/relationships/hyperlink" Target="https://doi.org/10.1111/j.1461-0248.2004.00603.x" TargetMode="External"/><Relationship Id="rId32" Type="http://schemas.openxmlformats.org/officeDocument/2006/relationships/hyperlink" Target="https://doi.org/10.1093/sysbio/syp035" TargetMode="External"/><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hyperlink" Target="https://doi.org/10.1080/15230406.2016.1171166" TargetMode="External"/><Relationship Id="rId34" Type="http://schemas.openxmlformats.org/officeDocument/2006/relationships/hyperlink" Target="https://doi.org/10.1016/j.compind.2005.11.006" TargetMode="External"/><Relationship Id="rId35" Type="http://schemas.openxmlformats.org/officeDocument/2006/relationships/hyperlink" Target="https://doi.org/10.1016/0377-0427(87)90125-7" TargetMode="External"/><Relationship Id="rId36" Type="http://schemas.openxmlformats.org/officeDocument/2006/relationships/hyperlink" Target="https://doi.org/10.2307/3315430" TargetMode="External"/><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jpeg"/><Relationship Id="rId16" Type="http://schemas.openxmlformats.org/officeDocument/2006/relationships/image" Target="media/image7.emf"/><Relationship Id="rId17" Type="http://schemas.openxmlformats.org/officeDocument/2006/relationships/hyperlink" Target="https://doi.org/10.5311/josis.2013.6.105" TargetMode="External"/><Relationship Id="rId18" Type="http://schemas.openxmlformats.org/officeDocument/2006/relationships/hyperlink" Target="https://doi.org/10.1007/978-1-4899-7637-6_6" TargetMode="External"/><Relationship Id="rId19" Type="http://schemas.openxmlformats.org/officeDocument/2006/relationships/hyperlink" Target="https://doi.org/10.1145/2678025.2701376" TargetMode="External"/><Relationship Id="rId37" Type="http://schemas.openxmlformats.org/officeDocument/2006/relationships/hyperlink" Target="http://gis.chicagopolice.org/clearmap/startpage.htm" TargetMode="External"/><Relationship Id="rId38" Type="http://schemas.openxmlformats.org/officeDocument/2006/relationships/hyperlink" Target="https://www.dnainfo.com/chicago/20150707/downtown/where-shootings-have-occurred-chicago-since-2010-map" TargetMode="External"/><Relationship Id="rId39" Type="http://schemas.openxmlformats.org/officeDocument/2006/relationships/hyperlink" Target="https://doi.org/10.1002/tl.7104" TargetMode="External"/><Relationship Id="rId40" Type="http://schemas.openxmlformats.org/officeDocument/2006/relationships/hyperlink" Target="https://doi.org/10.1007/978-3-540-70956-5_7" TargetMode="External"/><Relationship Id="rId41" Type="http://schemas.openxmlformats.org/officeDocument/2006/relationships/fontTable" Target="fontTable.xml"/><Relationship Id="rId42"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NewsPrint">
  <a:themeElements>
    <a:clrScheme name="NewsPrint">
      <a:dk1>
        <a:sysClr val="windowText" lastClr="000000"/>
      </a:dk1>
      <a:lt1>
        <a:sysClr val="window" lastClr="FFFFFF"/>
      </a:lt1>
      <a:dk2>
        <a:srgbClr val="303030"/>
      </a:dk2>
      <a:lt2>
        <a:srgbClr val="DEDEE0"/>
      </a:lt2>
      <a:accent1>
        <a:srgbClr val="AD0101"/>
      </a:accent1>
      <a:accent2>
        <a:srgbClr val="726056"/>
      </a:accent2>
      <a:accent3>
        <a:srgbClr val="AC956E"/>
      </a:accent3>
      <a:accent4>
        <a:srgbClr val="808DA9"/>
      </a:accent4>
      <a:accent5>
        <a:srgbClr val="424E5B"/>
      </a:accent5>
      <a:accent6>
        <a:srgbClr val="730E00"/>
      </a:accent6>
      <a:hlink>
        <a:srgbClr val="D26900"/>
      </a:hlink>
      <a:folHlink>
        <a:srgbClr val="D89243"/>
      </a:folHlink>
    </a:clrScheme>
    <a:fontScheme name="NewsPrint">
      <a:majorFont>
        <a:latin typeface="Impact"/>
        <a:ea typeface=""/>
        <a:cs typeface=""/>
        <a:font script="Jpan" typeface="HGP創英角ｺﾞｼｯｸUB"/>
        <a:font script="Hang" typeface="HY견고딕"/>
        <a:font script="Hans" typeface="微软雅黑"/>
        <a:font script="Hant" typeface="微軟正黑體"/>
        <a:font script="Arab" typeface="Tahoma"/>
        <a:font script="Hebr" typeface="To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NewsPrint">
      <a:fillStyleLst>
        <a:solidFill>
          <a:schemeClr val="phClr"/>
        </a:solidFill>
        <a:gradFill rotWithShape="1">
          <a:gsLst>
            <a:gs pos="0">
              <a:schemeClr val="phClr">
                <a:tint val="37000"/>
                <a:hueMod val="100000"/>
                <a:satMod val="200000"/>
                <a:lumMod val="88000"/>
              </a:schemeClr>
            </a:gs>
            <a:gs pos="100000">
              <a:schemeClr val="phClr">
                <a:tint val="53000"/>
                <a:shade val="100000"/>
                <a:hueMod val="100000"/>
                <a:satMod val="350000"/>
                <a:lumMod val="79000"/>
              </a:schemeClr>
            </a:gs>
          </a:gsLst>
          <a:lin ang="5400000" scaled="1"/>
        </a:gradFill>
        <a:gradFill rotWithShape="1">
          <a:gsLst>
            <a:gs pos="0">
              <a:schemeClr val="phClr">
                <a:tint val="83000"/>
                <a:shade val="100000"/>
                <a:alpha val="100000"/>
                <a:hueMod val="100000"/>
                <a:satMod val="220000"/>
                <a:lumMod val="90000"/>
              </a:schemeClr>
            </a:gs>
            <a:gs pos="76000">
              <a:schemeClr val="phClr">
                <a:shade val="100000"/>
              </a:schemeClr>
            </a:gs>
            <a:gs pos="100000">
              <a:schemeClr val="phClr">
                <a:shade val="93000"/>
                <a:alpha val="100000"/>
                <a:satMod val="100000"/>
                <a:lumMod val="93000"/>
              </a:schemeClr>
            </a:gs>
          </a:gsLst>
          <a:path path="circle">
            <a:fillToRect l="15000" t="15000" r="100000" b="100000"/>
          </a:path>
        </a:gradFill>
      </a:fillStyleLst>
      <a:lnStyleLst>
        <a:ln w="15875" cap="flat" cmpd="sng" algn="ctr">
          <a:solidFill>
            <a:schemeClr val="phClr"/>
          </a:solidFill>
          <a:prstDash val="solid"/>
        </a:ln>
        <a:ln w="22225" cap="flat" cmpd="sng" algn="ctr">
          <a:solidFill>
            <a:schemeClr val="phClr"/>
          </a:solidFill>
          <a:prstDash val="solid"/>
        </a:ln>
        <a:ln w="34925" cap="flat" cmpd="sng" algn="ctr">
          <a:solidFill>
            <a:schemeClr val="phClr"/>
          </a:solidFill>
          <a:prstDash val="solid"/>
        </a:ln>
      </a:lnStyleLst>
      <a:effectStyleLst>
        <a:effectStyle>
          <a:effectLst>
            <a:outerShdw blurRad="50800" dist="12700" dir="5280000" rotWithShape="0">
              <a:srgbClr val="000000">
                <a:alpha val="40000"/>
              </a:srgbClr>
            </a:outerShdw>
          </a:effectLst>
        </a:effectStyle>
        <a:effectStyle>
          <a:effectLst>
            <a:outerShdw blurRad="38100" dist="38100" dir="5400000" rotWithShape="0">
              <a:srgbClr val="000000">
                <a:alpha val="35000"/>
              </a:srgbClr>
            </a:outerShdw>
          </a:effectLst>
        </a:effectStyle>
        <a:effectStyle>
          <a:effectLst>
            <a:outerShdw blurRad="38100" dist="38100" dir="5400000" rotWithShape="0">
              <a:srgbClr val="000000">
                <a:alpha val="35000"/>
              </a:srgbClr>
            </a:outerShdw>
          </a:effectLst>
          <a:scene3d>
            <a:camera prst="orthographicFront">
              <a:rot lat="0" lon="0" rev="0"/>
            </a:camera>
            <a:lightRig rig="brightRoom" dir="tl"/>
          </a:scene3d>
          <a:sp3d contourW="12700">
            <a:bevelT w="31750" h="12700"/>
            <a:contourClr>
              <a:schemeClr val="phClr"/>
            </a:contourClr>
          </a:sp3d>
        </a:effectStyle>
      </a:effectStyleLst>
      <a:bgFillStyleLst>
        <a:solidFill>
          <a:schemeClr val="phClr"/>
        </a:solidFill>
        <a:gradFill rotWithShape="1">
          <a:gsLst>
            <a:gs pos="0">
              <a:schemeClr val="phClr">
                <a:tint val="93000"/>
              </a:schemeClr>
            </a:gs>
            <a:gs pos="100000">
              <a:schemeClr val="phClr">
                <a:shade val="55000"/>
              </a:schemeClr>
            </a:gs>
          </a:gsLst>
          <a:lin ang="5400000" scaled="1"/>
        </a:gradFill>
        <a:blipFill rotWithShape="1">
          <a:blip xmlns:r="http://schemas.openxmlformats.org/officeDocument/2006/relationships" r:embed="rId1">
            <a:duotone>
              <a:schemeClr val="phClr">
                <a:shade val="20000"/>
                <a:satMod val="350000"/>
                <a:lumMod val="125000"/>
              </a:schemeClr>
              <a:schemeClr val="phClr">
                <a:tint val="90000"/>
                <a:satMod val="250000"/>
              </a:schemeClr>
            </a:duotone>
          </a:blip>
          <a:stretch/>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19</Pages>
  <Words>8104</Words>
  <Characters>46197</Characters>
  <Application>Microsoft Macintosh Word</Application>
  <DocSecurity>0</DocSecurity>
  <Lines>384</Lines>
  <Paragraphs>108</Paragraphs>
  <ScaleCrop>false</ScaleCrop>
  <Company/>
  <LinksUpToDate>false</LinksUpToDate>
  <CharactersWithSpaces>54193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Probabilistic Scenario-Based Design</dc:title>
  <dc:creator>Scott Sherwin Farley</dc:creator>
  <cp:lastModifiedBy>UWCL16</cp:lastModifiedBy>
  <cp:revision>10</cp:revision>
  <dcterms:created xsi:type="dcterms:W3CDTF">2017-05-08T14:26:00Z</dcterms:created>
  <dcterms:modified xsi:type="dcterms:W3CDTF">2017-05-10T18:32:00Z</dcterms:modified>
</cp:coreProperties>
</file>